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35C" w:rsidRPr="006F535C" w:rsidRDefault="00DA51E2" w:rsidP="006F535C">
      <w:pPr>
        <w:jc w:val="center"/>
        <w:rPr>
          <w:rFonts w:ascii="Garamond" w:hAnsi="Garamond" w:cs="Times New Roman"/>
          <w:b/>
          <w:color w:val="222222"/>
          <w:sz w:val="28"/>
          <w:szCs w:val="28"/>
          <w:lang w:val="en-US"/>
        </w:rPr>
      </w:pPr>
      <w:r w:rsidRPr="006F535C">
        <w:rPr>
          <w:rFonts w:ascii="Garamond" w:hAnsi="Garamond" w:cs="Times New Roman"/>
          <w:b/>
          <w:color w:val="222222"/>
          <w:sz w:val="28"/>
          <w:szCs w:val="28"/>
          <w:lang w:val="en-US"/>
        </w:rPr>
        <w:t>Eco linguistics</w:t>
      </w:r>
      <w:r w:rsidR="006F535C" w:rsidRPr="006F535C">
        <w:rPr>
          <w:rFonts w:ascii="Garamond" w:hAnsi="Garamond" w:cs="Times New Roman"/>
          <w:b/>
          <w:color w:val="222222"/>
          <w:sz w:val="28"/>
          <w:szCs w:val="28"/>
          <w:lang w:val="en-US"/>
        </w:rPr>
        <w:t xml:space="preserve"> and sociolinguistics in the Nordic countries</w:t>
      </w:r>
    </w:p>
    <w:p w:rsidR="006F535C" w:rsidRDefault="006F535C" w:rsidP="006F535C">
      <w:pPr>
        <w:jc w:val="center"/>
        <w:rPr>
          <w:rFonts w:ascii="Garamond" w:eastAsia="Times New Roman" w:hAnsi="Garamond" w:cs="Times New Roman"/>
          <w:color w:val="1F1F1F"/>
          <w:sz w:val="28"/>
          <w:szCs w:val="28"/>
          <w:shd w:val="clear" w:color="auto" w:fill="FFFFFF"/>
          <w:lang w:val="en-US" w:eastAsia="fr-FR"/>
        </w:rPr>
      </w:pPr>
      <w:r>
        <w:rPr>
          <w:rFonts w:ascii="Garamond" w:eastAsia="Times New Roman" w:hAnsi="Garamond" w:cs="Times New Roman"/>
          <w:color w:val="1F1F1F"/>
          <w:sz w:val="28"/>
          <w:szCs w:val="28"/>
          <w:shd w:val="clear" w:color="auto" w:fill="FFFFFF"/>
          <w:lang w:val="en-US" w:eastAsia="fr-FR"/>
        </w:rPr>
        <w:t xml:space="preserve">April, </w:t>
      </w:r>
      <w:r w:rsidRPr="006F535C">
        <w:rPr>
          <w:rFonts w:ascii="Garamond" w:eastAsia="Times New Roman" w:hAnsi="Garamond" w:cs="Times New Roman"/>
          <w:color w:val="1F1F1F"/>
          <w:sz w:val="28"/>
          <w:szCs w:val="28"/>
          <w:shd w:val="clear" w:color="auto" w:fill="FFFFFF"/>
          <w:lang w:val="en-US" w:eastAsia="fr-FR"/>
        </w:rPr>
        <w:t>11</w:t>
      </w:r>
      <w:r w:rsidRPr="006F535C">
        <w:rPr>
          <w:rFonts w:ascii="Garamond" w:eastAsia="Times New Roman" w:hAnsi="Garamond" w:cs="Times New Roman"/>
          <w:color w:val="1F1F1F"/>
          <w:sz w:val="28"/>
          <w:szCs w:val="28"/>
          <w:shd w:val="clear" w:color="auto" w:fill="FFFFFF"/>
          <w:vertAlign w:val="superscript"/>
          <w:lang w:val="en-US" w:eastAsia="fr-FR"/>
        </w:rPr>
        <w:t>th</w:t>
      </w:r>
      <w:r>
        <w:rPr>
          <w:rFonts w:ascii="Garamond" w:eastAsia="Times New Roman" w:hAnsi="Garamond" w:cs="Times New Roman"/>
          <w:color w:val="1F1F1F"/>
          <w:sz w:val="28"/>
          <w:szCs w:val="28"/>
          <w:shd w:val="clear" w:color="auto" w:fill="FFFFFF"/>
          <w:lang w:val="en-US" w:eastAsia="fr-FR"/>
        </w:rPr>
        <w:t xml:space="preserve"> </w:t>
      </w:r>
      <w:r w:rsidRPr="006F535C">
        <w:rPr>
          <w:rFonts w:ascii="Garamond" w:eastAsia="Times New Roman" w:hAnsi="Garamond" w:cs="Times New Roman"/>
          <w:color w:val="1F1F1F"/>
          <w:sz w:val="28"/>
          <w:szCs w:val="28"/>
          <w:shd w:val="clear" w:color="auto" w:fill="FFFFFF"/>
          <w:lang w:val="en-US" w:eastAsia="fr-FR"/>
        </w:rPr>
        <w:t>2025</w:t>
      </w:r>
    </w:p>
    <w:p w:rsidR="006F535C" w:rsidRDefault="006F535C" w:rsidP="0036080A">
      <w:pPr>
        <w:jc w:val="center"/>
        <w:rPr>
          <w:rFonts w:ascii="Garamond" w:eastAsia="Times New Roman" w:hAnsi="Garamond" w:cs="Times New Roman"/>
          <w:color w:val="1F1F1F"/>
          <w:sz w:val="28"/>
          <w:szCs w:val="28"/>
          <w:shd w:val="clear" w:color="auto" w:fill="FFFFFF"/>
          <w:lang w:val="en-US" w:eastAsia="fr-FR"/>
        </w:rPr>
      </w:pPr>
      <w:r w:rsidRPr="006F535C">
        <w:rPr>
          <w:rFonts w:ascii="Garamond" w:eastAsia="Times New Roman" w:hAnsi="Garamond" w:cs="Times New Roman"/>
          <w:color w:val="1F1F1F"/>
          <w:sz w:val="28"/>
          <w:szCs w:val="28"/>
          <w:shd w:val="clear" w:color="auto" w:fill="FFFFFF"/>
          <w:lang w:val="en-US" w:eastAsia="fr-FR"/>
        </w:rPr>
        <w:t>Sorbonne University</w:t>
      </w:r>
    </w:p>
    <w:p w:rsidR="00377F59" w:rsidRPr="0036080A" w:rsidRDefault="00377F59" w:rsidP="0036080A">
      <w:pPr>
        <w:jc w:val="center"/>
        <w:rPr>
          <w:rFonts w:ascii="Garamond" w:eastAsia="Times New Roman" w:hAnsi="Garamond" w:cs="Times New Roman"/>
          <w:color w:val="1F1F1F"/>
          <w:sz w:val="28"/>
          <w:szCs w:val="28"/>
          <w:shd w:val="clear" w:color="auto" w:fill="FFFFFF"/>
          <w:lang w:val="en-US" w:eastAsia="fr-FR"/>
        </w:rPr>
      </w:pPr>
      <w:proofErr w:type="gramStart"/>
      <w:r>
        <w:rPr>
          <w:rFonts w:ascii="Garamond" w:eastAsia="Times New Roman" w:hAnsi="Garamond" w:cs="Times New Roman"/>
          <w:color w:val="1F1F1F"/>
          <w:sz w:val="28"/>
          <w:szCs w:val="28"/>
          <w:shd w:val="clear" w:color="auto" w:fill="FFFFFF"/>
          <w:lang w:val="en-US" w:eastAsia="fr-FR"/>
        </w:rPr>
        <w:t>Organization :</w:t>
      </w:r>
      <w:proofErr w:type="gramEnd"/>
      <w:r>
        <w:rPr>
          <w:rFonts w:ascii="Garamond" w:eastAsia="Times New Roman" w:hAnsi="Garamond" w:cs="Times New Roman"/>
          <w:color w:val="1F1F1F"/>
          <w:sz w:val="28"/>
          <w:szCs w:val="28"/>
          <w:shd w:val="clear" w:color="auto" w:fill="FFFFFF"/>
          <w:lang w:val="en-US" w:eastAsia="fr-FR"/>
        </w:rPr>
        <w:t xml:space="preserve"> Sarah </w:t>
      </w:r>
      <w:proofErr w:type="spellStart"/>
      <w:r>
        <w:rPr>
          <w:rFonts w:ascii="Garamond" w:eastAsia="Times New Roman" w:hAnsi="Garamond" w:cs="Times New Roman"/>
          <w:color w:val="1F1F1F"/>
          <w:sz w:val="28"/>
          <w:szCs w:val="28"/>
          <w:shd w:val="clear" w:color="auto" w:fill="FFFFFF"/>
          <w:lang w:val="en-US" w:eastAsia="fr-FR"/>
        </w:rPr>
        <w:t>Harchaoui</w:t>
      </w:r>
      <w:proofErr w:type="spellEnd"/>
      <w:r>
        <w:rPr>
          <w:rFonts w:ascii="Garamond" w:eastAsia="Times New Roman" w:hAnsi="Garamond" w:cs="Times New Roman"/>
          <w:color w:val="1F1F1F"/>
          <w:sz w:val="28"/>
          <w:szCs w:val="28"/>
          <w:shd w:val="clear" w:color="auto" w:fill="FFFFFF"/>
          <w:lang w:val="en-US" w:eastAsia="fr-FR"/>
        </w:rPr>
        <w:t xml:space="preserve">, </w:t>
      </w:r>
      <w:proofErr w:type="spellStart"/>
      <w:r>
        <w:rPr>
          <w:rFonts w:ascii="Garamond" w:eastAsia="Times New Roman" w:hAnsi="Garamond" w:cs="Times New Roman"/>
          <w:color w:val="1F1F1F"/>
          <w:sz w:val="28"/>
          <w:szCs w:val="28"/>
          <w:shd w:val="clear" w:color="auto" w:fill="FFFFFF"/>
          <w:lang w:val="en-US" w:eastAsia="fr-FR"/>
        </w:rPr>
        <w:t>CeLiSo</w:t>
      </w:r>
      <w:proofErr w:type="spellEnd"/>
    </w:p>
    <w:p w:rsidR="00B10FBD" w:rsidRDefault="00B10FBD" w:rsidP="006F535C">
      <w:pPr>
        <w:jc w:val="both"/>
        <w:rPr>
          <w:rFonts w:ascii="Garamond" w:eastAsia="Times New Roman" w:hAnsi="Garamond" w:cs="Times New Roman"/>
          <w:u w:val="single"/>
          <w:lang w:val="en-US" w:eastAsia="fr-FR"/>
        </w:rPr>
      </w:pPr>
    </w:p>
    <w:p w:rsidR="00B10FBD" w:rsidRPr="00B10FBD" w:rsidRDefault="00B10FBD" w:rsidP="006F535C">
      <w:pPr>
        <w:jc w:val="both"/>
        <w:rPr>
          <w:rFonts w:ascii="Garamond" w:eastAsia="Times New Roman" w:hAnsi="Garamond" w:cs="Times New Roman"/>
          <w:sz w:val="28"/>
          <w:szCs w:val="28"/>
          <w:lang w:val="en-US" w:eastAsia="fr-FR"/>
        </w:rPr>
      </w:pPr>
      <w:r w:rsidRPr="00B10FBD">
        <w:rPr>
          <w:rFonts w:ascii="Garamond" w:eastAsia="Times New Roman" w:hAnsi="Garamond" w:cs="Times New Roman"/>
          <w:sz w:val="28"/>
          <w:szCs w:val="28"/>
          <w:lang w:val="en-US" w:eastAsia="fr-FR"/>
        </w:rPr>
        <w:t>9:45 – Welcome coffee</w:t>
      </w:r>
    </w:p>
    <w:p w:rsidR="00B10FBD" w:rsidRPr="006F535C" w:rsidRDefault="00B10FBD" w:rsidP="006F535C">
      <w:pPr>
        <w:jc w:val="both"/>
        <w:rPr>
          <w:rFonts w:ascii="Garamond" w:eastAsia="Times New Roman" w:hAnsi="Garamond" w:cs="Times New Roman"/>
          <w:u w:val="single"/>
          <w:lang w:val="en-US" w:eastAsia="fr-FR"/>
        </w:rPr>
      </w:pPr>
    </w:p>
    <w:p w:rsidR="006F535C" w:rsidRPr="006F535C" w:rsidRDefault="00B10FBD" w:rsidP="006F535C">
      <w:pPr>
        <w:jc w:val="both"/>
        <w:rPr>
          <w:rFonts w:ascii="Garamond" w:eastAsia="Times New Roman" w:hAnsi="Garamond" w:cs="Times New Roman"/>
          <w:color w:val="500050"/>
          <w:lang w:val="en-US" w:eastAsia="fr-FR"/>
        </w:rPr>
      </w:pPr>
      <w:r w:rsidRPr="00B10FBD">
        <w:rPr>
          <w:rFonts w:ascii="Garamond" w:eastAsia="Times New Roman" w:hAnsi="Garamond" w:cs="Times New Roman"/>
          <w:sz w:val="28"/>
          <w:szCs w:val="28"/>
          <w:lang w:val="en-US" w:eastAsia="fr-FR"/>
        </w:rPr>
        <w:t>10:00-10:45</w:t>
      </w:r>
      <w:r>
        <w:rPr>
          <w:rFonts w:ascii="Garamond" w:eastAsia="Times New Roman" w:hAnsi="Garamond" w:cs="Times New Roman"/>
          <w:lang w:val="en-US" w:eastAsia="fr-FR"/>
        </w:rPr>
        <w:t xml:space="preserve"> - </w:t>
      </w:r>
      <w:proofErr w:type="spellStart"/>
      <w:r w:rsidR="006F535C" w:rsidRPr="006F535C">
        <w:rPr>
          <w:rFonts w:ascii="Garamond" w:eastAsia="Times New Roman" w:hAnsi="Garamond" w:cs="Times New Roman"/>
          <w:lang w:val="en-US" w:eastAsia="fr-FR"/>
        </w:rPr>
        <w:t>Stian</w:t>
      </w:r>
      <w:proofErr w:type="spellEnd"/>
      <w:r w:rsidR="006F535C" w:rsidRPr="006F535C">
        <w:rPr>
          <w:rFonts w:ascii="Garamond" w:eastAsia="Times New Roman" w:hAnsi="Garamond" w:cs="Times New Roman"/>
          <w:lang w:val="en-US" w:eastAsia="fr-FR"/>
        </w:rPr>
        <w:t xml:space="preserve"> </w:t>
      </w:r>
      <w:proofErr w:type="spellStart"/>
      <w:r w:rsidR="006F535C" w:rsidRPr="006F535C">
        <w:rPr>
          <w:rFonts w:ascii="Garamond" w:eastAsia="Times New Roman" w:hAnsi="Garamond" w:cs="Times New Roman"/>
          <w:lang w:val="en-US" w:eastAsia="fr-FR"/>
        </w:rPr>
        <w:t>Hårstad</w:t>
      </w:r>
      <w:proofErr w:type="spellEnd"/>
      <w:r w:rsidR="006F535C" w:rsidRPr="006F535C">
        <w:rPr>
          <w:rFonts w:ascii="Garamond" w:eastAsia="Times New Roman" w:hAnsi="Garamond" w:cs="Times New Roman"/>
          <w:lang w:val="en-US" w:eastAsia="fr-FR"/>
        </w:rPr>
        <w:t xml:space="preserve"> (Professor, NTNU, SPRØK)</w:t>
      </w:r>
      <w:r w:rsidR="006F535C">
        <w:rPr>
          <w:rFonts w:ascii="Garamond" w:eastAsia="Times New Roman" w:hAnsi="Garamond" w:cs="Times New Roman"/>
          <w:lang w:val="en-US" w:eastAsia="fr-FR"/>
        </w:rPr>
        <w:t xml:space="preserve"> </w:t>
      </w:r>
      <w:r w:rsidR="006F535C" w:rsidRPr="006F535C">
        <w:rPr>
          <w:rFonts w:ascii="Garamond" w:eastAsia="Times New Roman" w:hAnsi="Garamond" w:cs="Times New Roman"/>
          <w:b/>
          <w:bCs/>
          <w:color w:val="000000" w:themeColor="text1"/>
          <w:lang w:val="en-US" w:eastAsia="fr-FR"/>
        </w:rPr>
        <w:t>The Linguistic Ecology of Norway: Understanding Minority–Majority Dynamics </w:t>
      </w:r>
    </w:p>
    <w:p w:rsidR="006F535C" w:rsidRPr="006F535C" w:rsidRDefault="006F535C" w:rsidP="006F535C">
      <w:pPr>
        <w:jc w:val="both"/>
        <w:rPr>
          <w:rFonts w:ascii="Garamond" w:eastAsia="Times New Roman" w:hAnsi="Garamond" w:cs="Times New Roman"/>
          <w:color w:val="500050"/>
          <w:lang w:val="en-US" w:eastAsia="fr-FR"/>
        </w:rPr>
      </w:pPr>
      <w:r w:rsidRPr="006F535C">
        <w:rPr>
          <w:rFonts w:ascii="Garamond" w:eastAsia="Times New Roman" w:hAnsi="Garamond" w:cs="Times New Roman"/>
          <w:color w:val="500050"/>
          <w:lang w:val="en-US" w:eastAsia="fr-FR"/>
        </w:rPr>
        <w:t> </w:t>
      </w:r>
    </w:p>
    <w:p w:rsidR="006F535C" w:rsidRPr="006F535C" w:rsidRDefault="006F535C" w:rsidP="006F535C">
      <w:pPr>
        <w:jc w:val="both"/>
        <w:rPr>
          <w:rFonts w:ascii="Garamond" w:eastAsia="Times New Roman" w:hAnsi="Garamond" w:cs="Times New Roman"/>
          <w:color w:val="222222"/>
          <w:lang w:val="en-US" w:eastAsia="fr-FR"/>
        </w:rPr>
      </w:pPr>
      <w:r w:rsidRPr="006F535C">
        <w:rPr>
          <w:rFonts w:ascii="Garamond" w:eastAsia="Times New Roman" w:hAnsi="Garamond" w:cs="Times New Roman"/>
          <w:color w:val="222222"/>
          <w:lang w:val="en-US" w:eastAsia="fr-FR"/>
        </w:rPr>
        <w:t>Norway is often celebrated for its general tolerance of linguistic diversity and variation. However, a deeper exploration of this tradition of acceptance – rooted in the late 19th-century elevation of the vernacular – reveals the incongruous marginalization of domestic minority languages. This talk examines the complex interplay of egalitarian ideals and exclusionary practices within Norway’s linguistic ecology, highlighting how policies of linguistic liberalism have, paradoxically, suppressed “non-Norwegian” cultural expressions, as exemplified by the experiences of the indigenous Sámi and Norwegian Jewish communities. </w:t>
      </w:r>
    </w:p>
    <w:p w:rsidR="0010174E" w:rsidRPr="006F535C" w:rsidRDefault="0010174E" w:rsidP="006F535C">
      <w:pPr>
        <w:jc w:val="both"/>
        <w:rPr>
          <w:rFonts w:ascii="Garamond" w:eastAsia="Times New Roman" w:hAnsi="Garamond" w:cs="Times New Roman"/>
          <w:lang w:val="en-US" w:eastAsia="fr-FR"/>
        </w:rPr>
      </w:pPr>
    </w:p>
    <w:p w:rsidR="006F535C" w:rsidRPr="006F535C" w:rsidRDefault="00B10FBD" w:rsidP="006F535C">
      <w:pPr>
        <w:jc w:val="both"/>
        <w:rPr>
          <w:rFonts w:ascii="Garamond" w:eastAsia="Times New Roman" w:hAnsi="Garamond" w:cs="Times New Roman"/>
          <w:color w:val="000000"/>
          <w:lang w:val="en-US" w:eastAsia="fr-FR"/>
        </w:rPr>
      </w:pPr>
      <w:r w:rsidRPr="00B10FBD">
        <w:rPr>
          <w:rFonts w:ascii="Garamond" w:eastAsia="Times New Roman" w:hAnsi="Garamond" w:cs="Times New Roman"/>
          <w:sz w:val="28"/>
          <w:szCs w:val="28"/>
          <w:lang w:val="en-US" w:eastAsia="fr-FR"/>
        </w:rPr>
        <w:t>11:00-11:45</w:t>
      </w:r>
      <w:r>
        <w:rPr>
          <w:rFonts w:ascii="Garamond" w:eastAsia="Times New Roman" w:hAnsi="Garamond" w:cs="Times New Roman"/>
          <w:lang w:val="en-US" w:eastAsia="fr-FR"/>
        </w:rPr>
        <w:t xml:space="preserve"> </w:t>
      </w:r>
      <w:proofErr w:type="spellStart"/>
      <w:r w:rsidR="006F535C" w:rsidRPr="006F535C">
        <w:rPr>
          <w:rFonts w:ascii="Garamond" w:eastAsia="Times New Roman" w:hAnsi="Garamond" w:cs="Times New Roman"/>
          <w:lang w:val="en-US" w:eastAsia="fr-FR"/>
        </w:rPr>
        <w:t>Ingvil</w:t>
      </w:r>
      <w:proofErr w:type="spellEnd"/>
      <w:r w:rsidR="006F535C" w:rsidRPr="006F535C">
        <w:rPr>
          <w:rFonts w:ascii="Garamond" w:eastAsia="Times New Roman" w:hAnsi="Garamond" w:cs="Times New Roman"/>
          <w:lang w:val="en-US" w:eastAsia="fr-FR"/>
        </w:rPr>
        <w:t xml:space="preserve"> Brugger </w:t>
      </w:r>
      <w:proofErr w:type="spellStart"/>
      <w:r w:rsidR="006F535C" w:rsidRPr="006F535C">
        <w:rPr>
          <w:rFonts w:ascii="Garamond" w:eastAsia="Times New Roman" w:hAnsi="Garamond" w:cs="Times New Roman"/>
          <w:lang w:val="en-US" w:eastAsia="fr-FR"/>
        </w:rPr>
        <w:t>Budal</w:t>
      </w:r>
      <w:proofErr w:type="spellEnd"/>
      <w:r w:rsidR="006F535C" w:rsidRPr="006F535C">
        <w:rPr>
          <w:rFonts w:ascii="Garamond" w:eastAsia="Times New Roman" w:hAnsi="Garamond" w:cs="Times New Roman"/>
          <w:lang w:val="en-US" w:eastAsia="fr-FR"/>
        </w:rPr>
        <w:t xml:space="preserve"> (Professor, VHL) </w:t>
      </w:r>
      <w:r w:rsidR="006F535C" w:rsidRPr="006F535C">
        <w:rPr>
          <w:rFonts w:ascii="Garamond" w:eastAsia="Times New Roman" w:hAnsi="Garamond" w:cs="Times New Roman"/>
          <w:b/>
          <w:bCs/>
          <w:color w:val="000000"/>
          <w:lang w:val="en-US" w:eastAsia="fr-FR"/>
        </w:rPr>
        <w:t>Three Language Users in a Norwegian Fjord (1630-1750): Standardization and Vernacular in Denmark-Norway</w:t>
      </w:r>
      <w:r w:rsidR="006F535C" w:rsidRPr="006F535C">
        <w:rPr>
          <w:rFonts w:ascii="Garamond" w:eastAsia="Times New Roman" w:hAnsi="Garamond" w:cs="Times New Roman"/>
          <w:color w:val="000000"/>
          <w:lang w:val="en-US" w:eastAsia="fr-FR"/>
        </w:rPr>
        <w:t>  </w:t>
      </w:r>
    </w:p>
    <w:p w:rsidR="006F535C" w:rsidRPr="006F535C" w:rsidRDefault="006F535C" w:rsidP="006F535C">
      <w:pPr>
        <w:jc w:val="both"/>
        <w:rPr>
          <w:rFonts w:ascii="Garamond" w:eastAsia="Times New Roman" w:hAnsi="Garamond" w:cs="Times New Roman"/>
          <w:color w:val="000000"/>
          <w:lang w:val="en-US" w:eastAsia="fr-FR"/>
        </w:rPr>
      </w:pPr>
      <w:r w:rsidRPr="006F535C">
        <w:rPr>
          <w:rFonts w:ascii="Garamond" w:eastAsia="Times New Roman" w:hAnsi="Garamond" w:cs="Times New Roman"/>
          <w:color w:val="000000"/>
          <w:lang w:val="en-US" w:eastAsia="fr-FR"/>
        </w:rPr>
        <w:t>  </w:t>
      </w:r>
    </w:p>
    <w:p w:rsidR="006F535C" w:rsidRPr="006F535C" w:rsidRDefault="006F535C" w:rsidP="006F535C">
      <w:pPr>
        <w:jc w:val="both"/>
        <w:rPr>
          <w:rFonts w:ascii="Garamond" w:eastAsia="Times New Roman" w:hAnsi="Garamond" w:cs="Times New Roman"/>
          <w:color w:val="000000"/>
          <w:lang w:val="en-US" w:eastAsia="fr-FR"/>
        </w:rPr>
      </w:pPr>
      <w:r w:rsidRPr="006F535C">
        <w:rPr>
          <w:rFonts w:ascii="Garamond" w:eastAsia="Times New Roman" w:hAnsi="Garamond" w:cs="Times New Roman"/>
          <w:color w:val="000000"/>
          <w:lang w:val="en-US" w:eastAsia="fr-FR"/>
        </w:rPr>
        <w:t xml:space="preserve">The paper aims to examine the dynamics of language standardization and vernacular usage in the dual monarchy of Denmark-Norway between 1630 and 1750. It does this through the texts of three literate individuals from </w:t>
      </w:r>
      <w:proofErr w:type="spellStart"/>
      <w:r w:rsidRPr="006F535C">
        <w:rPr>
          <w:rFonts w:ascii="Garamond" w:eastAsia="Times New Roman" w:hAnsi="Garamond" w:cs="Times New Roman"/>
          <w:color w:val="000000"/>
          <w:lang w:val="en-US" w:eastAsia="fr-FR"/>
        </w:rPr>
        <w:t>Askvoll</w:t>
      </w:r>
      <w:proofErr w:type="spellEnd"/>
      <w:r w:rsidRPr="006F535C">
        <w:rPr>
          <w:rFonts w:ascii="Garamond" w:eastAsia="Times New Roman" w:hAnsi="Garamond" w:cs="Times New Roman"/>
          <w:color w:val="000000"/>
          <w:lang w:val="en-US" w:eastAsia="fr-FR"/>
        </w:rPr>
        <w:t xml:space="preserve">, a small parish situated in a Norwegian fjord: Christen </w:t>
      </w:r>
      <w:proofErr w:type="spellStart"/>
      <w:r w:rsidRPr="006F535C">
        <w:rPr>
          <w:rFonts w:ascii="Garamond" w:eastAsia="Times New Roman" w:hAnsi="Garamond" w:cs="Times New Roman"/>
          <w:color w:val="000000"/>
          <w:lang w:val="en-US" w:eastAsia="fr-FR"/>
        </w:rPr>
        <w:t>Jensøn</w:t>
      </w:r>
      <w:proofErr w:type="spellEnd"/>
      <w:r w:rsidRPr="006F535C">
        <w:rPr>
          <w:rFonts w:ascii="Garamond" w:eastAsia="Times New Roman" w:hAnsi="Garamond" w:cs="Times New Roman"/>
          <w:color w:val="000000"/>
          <w:lang w:val="en-US" w:eastAsia="fr-FR"/>
        </w:rPr>
        <w:t xml:space="preserve">, who authored the first Norwegian dictionary, </w:t>
      </w:r>
      <w:proofErr w:type="spellStart"/>
      <w:r w:rsidRPr="006F535C">
        <w:rPr>
          <w:rFonts w:ascii="Garamond" w:eastAsia="Times New Roman" w:hAnsi="Garamond" w:cs="Times New Roman"/>
          <w:color w:val="000000"/>
          <w:lang w:val="en-US" w:eastAsia="fr-FR"/>
        </w:rPr>
        <w:t>Friderich</w:t>
      </w:r>
      <w:proofErr w:type="spellEnd"/>
      <w:r w:rsidRPr="006F535C">
        <w:rPr>
          <w:rFonts w:ascii="Garamond" w:eastAsia="Times New Roman" w:hAnsi="Garamond" w:cs="Times New Roman"/>
          <w:color w:val="000000"/>
          <w:lang w:val="en-US" w:eastAsia="fr-FR"/>
        </w:rPr>
        <w:t xml:space="preserve"> </w:t>
      </w:r>
      <w:proofErr w:type="spellStart"/>
      <w:r w:rsidRPr="006F535C">
        <w:rPr>
          <w:rFonts w:ascii="Garamond" w:eastAsia="Times New Roman" w:hAnsi="Garamond" w:cs="Times New Roman"/>
          <w:color w:val="000000"/>
          <w:lang w:val="en-US" w:eastAsia="fr-FR"/>
        </w:rPr>
        <w:t>Arentz</w:t>
      </w:r>
      <w:proofErr w:type="spellEnd"/>
      <w:r w:rsidRPr="006F535C">
        <w:rPr>
          <w:rFonts w:ascii="Garamond" w:eastAsia="Times New Roman" w:hAnsi="Garamond" w:cs="Times New Roman"/>
          <w:color w:val="000000"/>
          <w:lang w:val="en-US" w:eastAsia="fr-FR"/>
        </w:rPr>
        <w:t xml:space="preserve">, who contributed to collect rare words and organized mandatory schooling, and Ingeborg </w:t>
      </w:r>
      <w:proofErr w:type="spellStart"/>
      <w:r w:rsidRPr="006F535C">
        <w:rPr>
          <w:rFonts w:ascii="Garamond" w:eastAsia="Times New Roman" w:hAnsi="Garamond" w:cs="Times New Roman"/>
          <w:color w:val="000000"/>
          <w:lang w:val="en-US" w:eastAsia="fr-FR"/>
        </w:rPr>
        <w:t>Andersdotter</w:t>
      </w:r>
      <w:proofErr w:type="spellEnd"/>
      <w:r w:rsidRPr="006F535C">
        <w:rPr>
          <w:rFonts w:ascii="Garamond" w:eastAsia="Times New Roman" w:hAnsi="Garamond" w:cs="Times New Roman"/>
          <w:color w:val="000000"/>
          <w:lang w:val="en-US" w:eastAsia="fr-FR"/>
        </w:rPr>
        <w:t xml:space="preserve"> </w:t>
      </w:r>
      <w:proofErr w:type="spellStart"/>
      <w:r w:rsidRPr="006F535C">
        <w:rPr>
          <w:rFonts w:ascii="Garamond" w:eastAsia="Times New Roman" w:hAnsi="Garamond" w:cs="Times New Roman"/>
          <w:color w:val="000000"/>
          <w:lang w:val="en-US" w:eastAsia="fr-FR"/>
        </w:rPr>
        <w:t>Grytten</w:t>
      </w:r>
      <w:proofErr w:type="spellEnd"/>
      <w:r w:rsidRPr="006F535C">
        <w:rPr>
          <w:rFonts w:ascii="Garamond" w:eastAsia="Times New Roman" w:hAnsi="Garamond" w:cs="Times New Roman"/>
          <w:color w:val="000000"/>
          <w:lang w:val="en-US" w:eastAsia="fr-FR"/>
        </w:rPr>
        <w:t xml:space="preserve">, who wrote dialect-infused hymns reflecting her personal experiences. </w:t>
      </w:r>
    </w:p>
    <w:p w:rsidR="006F535C" w:rsidRDefault="006F535C" w:rsidP="006F535C">
      <w:pPr>
        <w:jc w:val="both"/>
        <w:rPr>
          <w:rFonts w:ascii="Garamond" w:eastAsia="Times New Roman" w:hAnsi="Garamond" w:cs="Times New Roman"/>
          <w:color w:val="000000"/>
          <w:lang w:val="en-US" w:eastAsia="fr-FR"/>
        </w:rPr>
      </w:pPr>
      <w:r w:rsidRPr="006F535C">
        <w:rPr>
          <w:rFonts w:ascii="Garamond" w:eastAsia="Times New Roman" w:hAnsi="Garamond" w:cs="Times New Roman"/>
          <w:color w:val="000000"/>
          <w:lang w:val="en-US" w:eastAsia="fr-FR"/>
        </w:rPr>
        <w:t>These three literate individuals and their texts are, in their own ways, connected to central themes and institutions in the historical linguistic ecology of Norway and central themes in linguistic history, such as the dissemination and standardization of written language, the interplay between administration, church, school, as well as an emerging scholarly interest in dialects and the vernacular.</w:t>
      </w:r>
    </w:p>
    <w:p w:rsidR="00B10FBD" w:rsidRDefault="00B10FBD" w:rsidP="006F535C">
      <w:pPr>
        <w:jc w:val="both"/>
        <w:rPr>
          <w:rFonts w:ascii="Garamond" w:eastAsia="Times New Roman" w:hAnsi="Garamond" w:cs="Times New Roman"/>
          <w:color w:val="000000"/>
          <w:lang w:val="en-US" w:eastAsia="fr-FR"/>
        </w:rPr>
      </w:pPr>
    </w:p>
    <w:p w:rsidR="00B10FBD" w:rsidRPr="00B10FBD" w:rsidRDefault="00B10FBD" w:rsidP="006F535C">
      <w:pPr>
        <w:jc w:val="both"/>
        <w:rPr>
          <w:rFonts w:ascii="Garamond" w:eastAsia="Times New Roman" w:hAnsi="Garamond" w:cs="Times New Roman"/>
          <w:color w:val="000000"/>
          <w:sz w:val="28"/>
          <w:szCs w:val="28"/>
          <w:lang w:val="en-US" w:eastAsia="fr-FR"/>
        </w:rPr>
      </w:pPr>
      <w:r w:rsidRPr="00B10FBD">
        <w:rPr>
          <w:rFonts w:ascii="Garamond" w:eastAsia="Times New Roman" w:hAnsi="Garamond" w:cs="Times New Roman"/>
          <w:color w:val="000000"/>
          <w:sz w:val="28"/>
          <w:szCs w:val="28"/>
          <w:lang w:val="en-US" w:eastAsia="fr-FR"/>
        </w:rPr>
        <w:t>12:00-14:00 - Lunch</w:t>
      </w:r>
    </w:p>
    <w:p w:rsidR="006F535C" w:rsidRPr="006F535C" w:rsidRDefault="006F535C" w:rsidP="006F535C">
      <w:pPr>
        <w:jc w:val="both"/>
        <w:rPr>
          <w:rFonts w:ascii="Garamond" w:eastAsia="Times New Roman" w:hAnsi="Garamond" w:cs="Times New Roman"/>
          <w:lang w:val="en-US" w:eastAsia="fr-FR"/>
        </w:rPr>
      </w:pPr>
    </w:p>
    <w:p w:rsidR="006F535C" w:rsidRDefault="00B10FBD" w:rsidP="006F535C">
      <w:pPr>
        <w:jc w:val="both"/>
        <w:rPr>
          <w:rFonts w:ascii="Garamond" w:eastAsia="Times New Roman" w:hAnsi="Garamond" w:cs="Times New Roman"/>
          <w:b/>
          <w:lang w:val="en-US" w:eastAsia="fr-FR"/>
        </w:rPr>
      </w:pPr>
      <w:r w:rsidRPr="00B10FBD">
        <w:rPr>
          <w:rFonts w:ascii="Garamond" w:eastAsia="Times New Roman" w:hAnsi="Garamond" w:cs="Times New Roman"/>
          <w:sz w:val="28"/>
          <w:szCs w:val="28"/>
          <w:lang w:val="en-US" w:eastAsia="fr-FR"/>
        </w:rPr>
        <w:t>14:00-14:45</w:t>
      </w:r>
      <w:r>
        <w:rPr>
          <w:rFonts w:ascii="Garamond" w:eastAsia="Times New Roman" w:hAnsi="Garamond" w:cs="Times New Roman"/>
          <w:lang w:val="en-US" w:eastAsia="fr-FR"/>
        </w:rPr>
        <w:t xml:space="preserve"> - </w:t>
      </w:r>
      <w:proofErr w:type="spellStart"/>
      <w:r w:rsidR="006F535C" w:rsidRPr="006F535C">
        <w:rPr>
          <w:rFonts w:ascii="Garamond" w:eastAsia="Times New Roman" w:hAnsi="Garamond" w:cs="Times New Roman"/>
          <w:lang w:val="en-US" w:eastAsia="fr-FR"/>
        </w:rPr>
        <w:t>Jaana</w:t>
      </w:r>
      <w:proofErr w:type="spellEnd"/>
      <w:r w:rsidR="006F535C" w:rsidRPr="006F535C">
        <w:rPr>
          <w:rFonts w:ascii="Garamond" w:eastAsia="Times New Roman" w:hAnsi="Garamond" w:cs="Times New Roman"/>
          <w:lang w:val="en-US" w:eastAsia="fr-FR"/>
        </w:rPr>
        <w:t xml:space="preserve"> </w:t>
      </w:r>
      <w:proofErr w:type="spellStart"/>
      <w:r w:rsidR="006F535C" w:rsidRPr="006F535C">
        <w:rPr>
          <w:rFonts w:ascii="Garamond" w:eastAsia="Times New Roman" w:hAnsi="Garamond" w:cs="Times New Roman"/>
          <w:lang w:val="en-US" w:eastAsia="fr-FR"/>
        </w:rPr>
        <w:t>Kolu</w:t>
      </w:r>
      <w:proofErr w:type="spellEnd"/>
      <w:r w:rsidR="006F535C" w:rsidRPr="006F535C">
        <w:rPr>
          <w:rFonts w:ascii="Garamond" w:eastAsia="Times New Roman" w:hAnsi="Garamond" w:cs="Times New Roman"/>
          <w:lang w:val="en-US" w:eastAsia="fr-FR"/>
        </w:rPr>
        <w:t xml:space="preserve"> (Professor</w:t>
      </w:r>
      <w:r w:rsidR="00DA5245">
        <w:rPr>
          <w:rFonts w:ascii="Garamond" w:eastAsia="Times New Roman" w:hAnsi="Garamond" w:cs="Times New Roman"/>
          <w:lang w:val="en-US" w:eastAsia="fr-FR"/>
        </w:rPr>
        <w:t>, University of Eastern Finland</w:t>
      </w:r>
      <w:r w:rsidR="006F535C" w:rsidRPr="006F535C">
        <w:rPr>
          <w:rFonts w:ascii="Garamond" w:eastAsia="Times New Roman" w:hAnsi="Garamond" w:cs="Times New Roman"/>
          <w:lang w:val="en-US" w:eastAsia="fr-FR"/>
        </w:rPr>
        <w:t>)</w:t>
      </w:r>
      <w:r w:rsidR="006F535C">
        <w:rPr>
          <w:rFonts w:ascii="Garamond" w:eastAsia="Times New Roman" w:hAnsi="Garamond" w:cs="Times New Roman"/>
          <w:lang w:val="en-US" w:eastAsia="fr-FR"/>
        </w:rPr>
        <w:t xml:space="preserve"> – </w:t>
      </w:r>
      <w:r w:rsidR="0036080A" w:rsidRPr="0036080A">
        <w:rPr>
          <w:rFonts w:ascii="Garamond" w:eastAsia="Times New Roman" w:hAnsi="Garamond" w:cs="Times New Roman"/>
          <w:b/>
          <w:lang w:val="en-US" w:eastAsia="fr-FR"/>
        </w:rPr>
        <w:t>Boundaries in language – Language over boundaries. Outcomes of language contact in bilingual adolescents’ conversations on the border between Sweden and Finland.</w:t>
      </w:r>
    </w:p>
    <w:p w:rsidR="0036080A" w:rsidRDefault="0036080A" w:rsidP="006F535C">
      <w:pPr>
        <w:jc w:val="both"/>
        <w:rPr>
          <w:rFonts w:ascii="Garamond" w:eastAsia="Times New Roman" w:hAnsi="Garamond" w:cs="Times New Roman"/>
          <w:lang w:val="en-US" w:eastAsia="fr-FR"/>
        </w:rPr>
      </w:pPr>
    </w:p>
    <w:p w:rsidR="0036080A" w:rsidRPr="0036080A" w:rsidRDefault="0036080A" w:rsidP="0036080A">
      <w:pPr>
        <w:jc w:val="both"/>
        <w:rPr>
          <w:rFonts w:ascii="Garamond" w:eastAsia="Times New Roman" w:hAnsi="Garamond" w:cs="Times New Roman"/>
          <w:lang w:val="en-US" w:eastAsia="fr-FR"/>
        </w:rPr>
      </w:pPr>
      <w:r w:rsidRPr="0036080A">
        <w:rPr>
          <w:rFonts w:ascii="Garamond" w:eastAsia="Times New Roman" w:hAnsi="Garamond" w:cs="Times New Roman"/>
          <w:lang w:val="en-US" w:eastAsia="fr-FR"/>
        </w:rPr>
        <w:t xml:space="preserve">Based on a speech corpus (2014–2019) of conversations between 14- to 19-year-old Finnish-Swedish bilinguals in </w:t>
      </w:r>
      <w:proofErr w:type="spellStart"/>
      <w:r w:rsidRPr="0036080A">
        <w:rPr>
          <w:rFonts w:ascii="Garamond" w:eastAsia="Times New Roman" w:hAnsi="Garamond" w:cs="Times New Roman"/>
          <w:lang w:val="en-US" w:eastAsia="fr-FR"/>
        </w:rPr>
        <w:t>Haparanda</w:t>
      </w:r>
      <w:proofErr w:type="spellEnd"/>
      <w:r w:rsidRPr="0036080A">
        <w:rPr>
          <w:rFonts w:ascii="Garamond" w:eastAsia="Times New Roman" w:hAnsi="Garamond" w:cs="Times New Roman"/>
          <w:lang w:val="en-US" w:eastAsia="fr-FR"/>
        </w:rPr>
        <w:t xml:space="preserve">, </w:t>
      </w:r>
      <w:proofErr w:type="spellStart"/>
      <w:r w:rsidRPr="0036080A">
        <w:rPr>
          <w:rFonts w:ascii="Garamond" w:eastAsia="Times New Roman" w:hAnsi="Garamond" w:cs="Times New Roman"/>
          <w:lang w:val="en-US" w:eastAsia="fr-FR"/>
        </w:rPr>
        <w:t>Tornedalen</w:t>
      </w:r>
      <w:proofErr w:type="spellEnd"/>
      <w:r w:rsidRPr="0036080A">
        <w:rPr>
          <w:rFonts w:ascii="Garamond" w:eastAsia="Times New Roman" w:hAnsi="Garamond" w:cs="Times New Roman"/>
          <w:lang w:val="en-US" w:eastAsia="fr-FR"/>
        </w:rPr>
        <w:t xml:space="preserve">, this study aims to give a systematic overview on language contact features with a microlevel perspective. Building on previous research on language contact between Finnish and Swedish in </w:t>
      </w:r>
      <w:proofErr w:type="spellStart"/>
      <w:r w:rsidRPr="0036080A">
        <w:rPr>
          <w:rFonts w:ascii="Garamond" w:eastAsia="Times New Roman" w:hAnsi="Garamond" w:cs="Times New Roman"/>
          <w:lang w:val="en-US" w:eastAsia="fr-FR"/>
        </w:rPr>
        <w:t>Tornedalen</w:t>
      </w:r>
      <w:proofErr w:type="spellEnd"/>
      <w:r w:rsidRPr="0036080A">
        <w:rPr>
          <w:rFonts w:ascii="Garamond" w:eastAsia="Times New Roman" w:hAnsi="Garamond" w:cs="Times New Roman"/>
          <w:lang w:val="en-US" w:eastAsia="fr-FR"/>
        </w:rPr>
        <w:t xml:space="preserve"> (e.g. </w:t>
      </w:r>
      <w:proofErr w:type="spellStart"/>
      <w:r w:rsidRPr="0036080A">
        <w:rPr>
          <w:rFonts w:ascii="Garamond" w:eastAsia="Times New Roman" w:hAnsi="Garamond" w:cs="Times New Roman"/>
          <w:lang w:val="en-US" w:eastAsia="fr-FR"/>
        </w:rPr>
        <w:t>Kolu</w:t>
      </w:r>
      <w:proofErr w:type="spellEnd"/>
      <w:r w:rsidRPr="0036080A">
        <w:rPr>
          <w:rFonts w:ascii="Garamond" w:eastAsia="Times New Roman" w:hAnsi="Garamond" w:cs="Times New Roman"/>
          <w:lang w:val="en-US" w:eastAsia="fr-FR"/>
        </w:rPr>
        <w:t xml:space="preserve">, 2017), 2 500 tokens of language contact features in our corpus were analyzed quantitatively and qualitatively according to their communicative function. Detected outcomes of language contact in the bilingual conversations include code-switching, borrowing, new discourse markers, phonological change, transfer, among others. The presentation also discusses phenomena related to so-called language mixing and language fusion (cf. Auer, 1999). While in conventionalized code-mixing the selection of elements attributed to one of the codes is unconstrained and results in free variation, fusion implies that mixing patterns undergo regularization (Auer, 2014, p. 312), as evidenced in the data. </w:t>
      </w:r>
    </w:p>
    <w:p w:rsidR="0036080A" w:rsidRDefault="0036080A" w:rsidP="0036080A">
      <w:pPr>
        <w:jc w:val="both"/>
        <w:rPr>
          <w:rFonts w:ascii="Garamond" w:eastAsia="Times New Roman" w:hAnsi="Garamond" w:cs="Times New Roman"/>
          <w:lang w:val="en-US" w:eastAsia="fr-FR"/>
        </w:rPr>
      </w:pPr>
    </w:p>
    <w:p w:rsidR="0036080A" w:rsidRPr="00841D0D" w:rsidRDefault="00841D0D" w:rsidP="0036080A">
      <w:pPr>
        <w:jc w:val="both"/>
        <w:rPr>
          <w:rFonts w:ascii="Garamond" w:eastAsia="Times New Roman" w:hAnsi="Garamond" w:cs="Times New Roman"/>
          <w:b/>
          <w:lang w:val="en-US" w:eastAsia="fr-FR"/>
        </w:rPr>
      </w:pPr>
      <w:r w:rsidRPr="00841D0D">
        <w:rPr>
          <w:rFonts w:ascii="Garamond" w:eastAsia="Times New Roman" w:hAnsi="Garamond" w:cs="Times New Roman"/>
          <w:b/>
          <w:lang w:val="en-US" w:eastAsia="fr-FR"/>
        </w:rPr>
        <w:t>REFERENCES</w:t>
      </w:r>
    </w:p>
    <w:p w:rsidR="0036080A" w:rsidRPr="0036080A" w:rsidRDefault="0036080A" w:rsidP="0036080A">
      <w:pPr>
        <w:jc w:val="both"/>
        <w:rPr>
          <w:rFonts w:ascii="Garamond" w:eastAsia="Times New Roman" w:hAnsi="Garamond" w:cs="Times New Roman"/>
          <w:lang w:val="en-US" w:eastAsia="fr-FR"/>
        </w:rPr>
      </w:pPr>
      <w:r w:rsidRPr="0036080A">
        <w:rPr>
          <w:rFonts w:ascii="Garamond" w:eastAsia="Times New Roman" w:hAnsi="Garamond" w:cs="Times New Roman"/>
          <w:lang w:val="en-US" w:eastAsia="fr-FR"/>
        </w:rPr>
        <w:t xml:space="preserve">Auer, P. 1999. From codeswitching to language mixing to fused </w:t>
      </w:r>
      <w:proofErr w:type="spellStart"/>
      <w:r w:rsidRPr="0036080A">
        <w:rPr>
          <w:rFonts w:ascii="Garamond" w:eastAsia="Times New Roman" w:hAnsi="Garamond" w:cs="Times New Roman"/>
          <w:lang w:val="en-US" w:eastAsia="fr-FR"/>
        </w:rPr>
        <w:t>lects</w:t>
      </w:r>
      <w:proofErr w:type="spellEnd"/>
      <w:r w:rsidRPr="0036080A">
        <w:rPr>
          <w:rFonts w:ascii="Garamond" w:eastAsia="Times New Roman" w:hAnsi="Garamond" w:cs="Times New Roman"/>
          <w:lang w:val="en-US" w:eastAsia="fr-FR"/>
        </w:rPr>
        <w:t xml:space="preserve">: Toward a dynamic typology of bilingual speech. </w:t>
      </w:r>
      <w:r w:rsidRPr="0036080A">
        <w:rPr>
          <w:rFonts w:ascii="Garamond" w:eastAsia="Times New Roman" w:hAnsi="Garamond" w:cs="Times New Roman"/>
          <w:i/>
          <w:lang w:val="en-US" w:eastAsia="fr-FR"/>
        </w:rPr>
        <w:t>The International Journal of Bilingualism</w:t>
      </w:r>
      <w:r w:rsidRPr="0036080A">
        <w:rPr>
          <w:rFonts w:ascii="Garamond" w:eastAsia="Times New Roman" w:hAnsi="Garamond" w:cs="Times New Roman"/>
          <w:lang w:val="en-US" w:eastAsia="fr-FR"/>
        </w:rPr>
        <w:t>, 3(4): 309–332.</w:t>
      </w:r>
    </w:p>
    <w:p w:rsidR="0036080A" w:rsidRPr="0036080A" w:rsidRDefault="0036080A" w:rsidP="0036080A">
      <w:pPr>
        <w:jc w:val="both"/>
        <w:rPr>
          <w:rFonts w:ascii="Garamond" w:eastAsia="Times New Roman" w:hAnsi="Garamond" w:cs="Times New Roman"/>
          <w:lang w:val="en-US" w:eastAsia="fr-FR"/>
        </w:rPr>
      </w:pPr>
      <w:r w:rsidRPr="0036080A">
        <w:rPr>
          <w:rFonts w:ascii="Garamond" w:eastAsia="Times New Roman" w:hAnsi="Garamond" w:cs="Times New Roman"/>
          <w:lang w:val="en-US" w:eastAsia="fr-FR"/>
        </w:rPr>
        <w:t>Auer, P. (2014) Language mixing and language fusion: When bilingual talk becomes monolingual. In: Besters-</w:t>
      </w:r>
      <w:proofErr w:type="spellStart"/>
      <w:r w:rsidRPr="0036080A">
        <w:rPr>
          <w:rFonts w:ascii="Garamond" w:eastAsia="Times New Roman" w:hAnsi="Garamond" w:cs="Times New Roman"/>
          <w:lang w:val="en-US" w:eastAsia="fr-FR"/>
        </w:rPr>
        <w:t>Dilger</w:t>
      </w:r>
      <w:proofErr w:type="spellEnd"/>
      <w:r w:rsidRPr="0036080A">
        <w:rPr>
          <w:rFonts w:ascii="Garamond" w:eastAsia="Times New Roman" w:hAnsi="Garamond" w:cs="Times New Roman"/>
          <w:lang w:val="en-US" w:eastAsia="fr-FR"/>
        </w:rPr>
        <w:t>, J. et al. (</w:t>
      </w:r>
      <w:proofErr w:type="spellStart"/>
      <w:r w:rsidRPr="0036080A">
        <w:rPr>
          <w:rFonts w:ascii="Garamond" w:eastAsia="Times New Roman" w:hAnsi="Garamond" w:cs="Times New Roman"/>
          <w:lang w:val="en-US" w:eastAsia="fr-FR"/>
        </w:rPr>
        <w:t>eds</w:t>
      </w:r>
      <w:proofErr w:type="spellEnd"/>
      <w:r w:rsidRPr="0036080A">
        <w:rPr>
          <w:rFonts w:ascii="Garamond" w:eastAsia="Times New Roman" w:hAnsi="Garamond" w:cs="Times New Roman"/>
          <w:lang w:val="en-US" w:eastAsia="fr-FR"/>
        </w:rPr>
        <w:t>) C</w:t>
      </w:r>
      <w:r w:rsidRPr="0036080A">
        <w:rPr>
          <w:rFonts w:ascii="Garamond" w:eastAsia="Times New Roman" w:hAnsi="Garamond" w:cs="Times New Roman"/>
          <w:i/>
          <w:lang w:val="en-US" w:eastAsia="fr-FR"/>
        </w:rPr>
        <w:t>ongruence in Contact-Induced Language Change: Language Families, Typological Resemblance, and Perceived Similarity</w:t>
      </w:r>
      <w:r w:rsidRPr="0036080A">
        <w:rPr>
          <w:rFonts w:ascii="Garamond" w:eastAsia="Times New Roman" w:hAnsi="Garamond" w:cs="Times New Roman"/>
          <w:lang w:val="en-US" w:eastAsia="fr-FR"/>
        </w:rPr>
        <w:t>. Berlin: De Gruyter, pp. 294–334.</w:t>
      </w:r>
    </w:p>
    <w:p w:rsidR="0036080A" w:rsidRPr="006F535C" w:rsidRDefault="0036080A" w:rsidP="0036080A">
      <w:pPr>
        <w:jc w:val="both"/>
        <w:rPr>
          <w:rFonts w:ascii="Garamond" w:eastAsia="Times New Roman" w:hAnsi="Garamond" w:cs="Times New Roman"/>
          <w:lang w:val="en-US" w:eastAsia="fr-FR"/>
        </w:rPr>
      </w:pPr>
      <w:proofErr w:type="spellStart"/>
      <w:r w:rsidRPr="0036080A">
        <w:rPr>
          <w:rFonts w:ascii="Garamond" w:eastAsia="Times New Roman" w:hAnsi="Garamond" w:cs="Times New Roman"/>
          <w:lang w:val="en-US" w:eastAsia="fr-FR"/>
        </w:rPr>
        <w:t>Kolu</w:t>
      </w:r>
      <w:proofErr w:type="spellEnd"/>
      <w:r w:rsidRPr="0036080A">
        <w:rPr>
          <w:rFonts w:ascii="Garamond" w:eastAsia="Times New Roman" w:hAnsi="Garamond" w:cs="Times New Roman"/>
          <w:lang w:val="en-US" w:eastAsia="fr-FR"/>
        </w:rPr>
        <w:t xml:space="preserve">, J. (2017). </w:t>
      </w:r>
      <w:proofErr w:type="gramStart"/>
      <w:r w:rsidRPr="0036080A">
        <w:rPr>
          <w:rFonts w:ascii="Garamond" w:eastAsia="Times New Roman" w:hAnsi="Garamond" w:cs="Times New Roman"/>
          <w:lang w:val="en-US" w:eastAsia="fr-FR"/>
        </w:rPr>
        <w:t>”</w:t>
      </w:r>
      <w:r w:rsidRPr="0036080A">
        <w:rPr>
          <w:rFonts w:ascii="Garamond" w:eastAsia="Times New Roman" w:hAnsi="Garamond" w:cs="Times New Roman"/>
          <w:i/>
          <w:lang w:val="en-US" w:eastAsia="fr-FR"/>
        </w:rPr>
        <w:t>Me</w:t>
      </w:r>
      <w:proofErr w:type="gram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ollaan</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mukana</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tässä</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experimentissä</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Lingvistiska</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resurser</w:t>
      </w:r>
      <w:proofErr w:type="spellEnd"/>
      <w:r w:rsidRPr="0036080A">
        <w:rPr>
          <w:rFonts w:ascii="Garamond" w:eastAsia="Times New Roman" w:hAnsi="Garamond" w:cs="Times New Roman"/>
          <w:i/>
          <w:lang w:val="en-US" w:eastAsia="fr-FR"/>
        </w:rPr>
        <w:t xml:space="preserve"> </w:t>
      </w:r>
      <w:r w:rsidRPr="0036080A">
        <w:rPr>
          <w:rFonts w:ascii="Garamond" w:eastAsia="Times New Roman" w:hAnsi="Garamond" w:cs="Times New Roman"/>
          <w:i/>
          <w:lang w:val="en-US" w:eastAsia="fr-FR"/>
        </w:rPr>
        <w:tab/>
      </w:r>
      <w:proofErr w:type="spellStart"/>
      <w:r w:rsidRPr="0036080A">
        <w:rPr>
          <w:rFonts w:ascii="Garamond" w:eastAsia="Times New Roman" w:hAnsi="Garamond" w:cs="Times New Roman"/>
          <w:i/>
          <w:lang w:val="en-US" w:eastAsia="fr-FR"/>
        </w:rPr>
        <w:t>och</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språkpraktiker</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i</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tvåspråkiga</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ungdomssamtal</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i</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Haparanda</w:t>
      </w:r>
      <w:proofErr w:type="spellEnd"/>
      <w:r w:rsidRPr="0036080A">
        <w:rPr>
          <w:rFonts w:ascii="Garamond" w:eastAsia="Times New Roman" w:hAnsi="Garamond" w:cs="Times New Roman"/>
          <w:i/>
          <w:lang w:val="en-US" w:eastAsia="fr-FR"/>
        </w:rPr>
        <w:t xml:space="preserve">, Stockholm </w:t>
      </w:r>
      <w:proofErr w:type="spellStart"/>
      <w:r w:rsidRPr="0036080A">
        <w:rPr>
          <w:rFonts w:ascii="Garamond" w:eastAsia="Times New Roman" w:hAnsi="Garamond" w:cs="Times New Roman"/>
          <w:i/>
          <w:lang w:val="en-US" w:eastAsia="fr-FR"/>
        </w:rPr>
        <w:t>och</w:t>
      </w:r>
      <w:proofErr w:type="spellEnd"/>
      <w:r w:rsidRPr="0036080A">
        <w:rPr>
          <w:rFonts w:ascii="Garamond" w:eastAsia="Times New Roman" w:hAnsi="Garamond" w:cs="Times New Roman"/>
          <w:i/>
          <w:lang w:val="en-US" w:eastAsia="fr-FR"/>
        </w:rPr>
        <w:t xml:space="preserve"> </w:t>
      </w:r>
      <w:proofErr w:type="spellStart"/>
      <w:r w:rsidRPr="0036080A">
        <w:rPr>
          <w:rFonts w:ascii="Garamond" w:eastAsia="Times New Roman" w:hAnsi="Garamond" w:cs="Times New Roman"/>
          <w:i/>
          <w:lang w:val="en-US" w:eastAsia="fr-FR"/>
        </w:rPr>
        <w:t>Helsingfors</w:t>
      </w:r>
      <w:proofErr w:type="spellEnd"/>
      <w:r w:rsidRPr="0036080A">
        <w:rPr>
          <w:rFonts w:ascii="Garamond" w:eastAsia="Times New Roman" w:hAnsi="Garamond" w:cs="Times New Roman"/>
          <w:lang w:val="en-US" w:eastAsia="fr-FR"/>
        </w:rPr>
        <w:t xml:space="preserve">. </w:t>
      </w:r>
      <w:proofErr w:type="spellStart"/>
      <w:r w:rsidRPr="0036080A">
        <w:rPr>
          <w:rFonts w:ascii="Garamond" w:eastAsia="Times New Roman" w:hAnsi="Garamond" w:cs="Times New Roman"/>
          <w:lang w:val="en-US" w:eastAsia="fr-FR"/>
        </w:rPr>
        <w:t>Jyväskylä</w:t>
      </w:r>
      <w:proofErr w:type="spellEnd"/>
      <w:r w:rsidRPr="0036080A">
        <w:rPr>
          <w:rFonts w:ascii="Garamond" w:eastAsia="Times New Roman" w:hAnsi="Garamond" w:cs="Times New Roman"/>
          <w:lang w:val="en-US" w:eastAsia="fr-FR"/>
        </w:rPr>
        <w:t xml:space="preserve"> Studies in Humanities 317. </w:t>
      </w:r>
      <w:proofErr w:type="spellStart"/>
      <w:r w:rsidRPr="0036080A">
        <w:rPr>
          <w:rFonts w:ascii="Garamond" w:eastAsia="Times New Roman" w:hAnsi="Garamond" w:cs="Times New Roman"/>
          <w:lang w:val="en-US" w:eastAsia="fr-FR"/>
        </w:rPr>
        <w:t>Jyväskylä</w:t>
      </w:r>
      <w:proofErr w:type="spellEnd"/>
      <w:r w:rsidRPr="0036080A">
        <w:rPr>
          <w:rFonts w:ascii="Garamond" w:eastAsia="Times New Roman" w:hAnsi="Garamond" w:cs="Times New Roman"/>
          <w:lang w:val="en-US" w:eastAsia="fr-FR"/>
        </w:rPr>
        <w:t xml:space="preserve">: University of </w:t>
      </w:r>
      <w:proofErr w:type="spellStart"/>
      <w:r w:rsidRPr="0036080A">
        <w:rPr>
          <w:rFonts w:ascii="Garamond" w:eastAsia="Times New Roman" w:hAnsi="Garamond" w:cs="Times New Roman"/>
          <w:lang w:val="en-US" w:eastAsia="fr-FR"/>
        </w:rPr>
        <w:t>Jyväskylä</w:t>
      </w:r>
      <w:proofErr w:type="spellEnd"/>
      <w:r w:rsidRPr="0036080A">
        <w:rPr>
          <w:rFonts w:ascii="Garamond" w:eastAsia="Times New Roman" w:hAnsi="Garamond" w:cs="Times New Roman"/>
          <w:lang w:val="en-US" w:eastAsia="fr-FR"/>
        </w:rPr>
        <w:t>.</w:t>
      </w:r>
    </w:p>
    <w:p w:rsidR="00484E3A" w:rsidRDefault="00484E3A" w:rsidP="006F535C">
      <w:pPr>
        <w:jc w:val="both"/>
        <w:rPr>
          <w:rFonts w:ascii="Garamond" w:eastAsia="Times New Roman" w:hAnsi="Garamond" w:cs="Times New Roman"/>
          <w:lang w:val="en-US" w:eastAsia="fr-FR"/>
        </w:rPr>
      </w:pPr>
    </w:p>
    <w:p w:rsidR="00484E3A" w:rsidRPr="0036080A" w:rsidRDefault="00B10FBD" w:rsidP="00484E3A">
      <w:pPr>
        <w:jc w:val="both"/>
        <w:rPr>
          <w:rFonts w:ascii="Garamond" w:eastAsia="Times New Roman" w:hAnsi="Garamond" w:cs="Times New Roman"/>
          <w:lang w:val="en-US" w:eastAsia="fr-FR"/>
        </w:rPr>
      </w:pPr>
      <w:r w:rsidRPr="00B10FBD">
        <w:rPr>
          <w:rFonts w:ascii="Garamond" w:eastAsia="Times New Roman" w:hAnsi="Garamond" w:cs="Times New Roman"/>
          <w:sz w:val="28"/>
          <w:szCs w:val="28"/>
          <w:lang w:val="en-US" w:eastAsia="fr-FR"/>
        </w:rPr>
        <w:t>15:00-15:30 -</w:t>
      </w:r>
      <w:r>
        <w:rPr>
          <w:rFonts w:ascii="Garamond" w:eastAsia="Times New Roman" w:hAnsi="Garamond" w:cs="Times New Roman"/>
          <w:lang w:val="en-US" w:eastAsia="fr-FR"/>
        </w:rPr>
        <w:t xml:space="preserve"> </w:t>
      </w:r>
      <w:proofErr w:type="spellStart"/>
      <w:r w:rsidR="00484E3A" w:rsidRPr="00484E3A">
        <w:rPr>
          <w:rFonts w:ascii="Garamond" w:eastAsia="Times New Roman" w:hAnsi="Garamond" w:cs="Times New Roman"/>
          <w:lang w:val="en-US" w:eastAsia="fr-FR"/>
        </w:rPr>
        <w:t>Hadrien</w:t>
      </w:r>
      <w:proofErr w:type="spellEnd"/>
      <w:r w:rsidR="00484E3A" w:rsidRPr="00484E3A">
        <w:rPr>
          <w:rFonts w:ascii="Garamond" w:eastAsia="Times New Roman" w:hAnsi="Garamond" w:cs="Times New Roman"/>
          <w:lang w:val="en-US" w:eastAsia="fr-FR"/>
        </w:rPr>
        <w:t xml:space="preserve"> </w:t>
      </w:r>
      <w:proofErr w:type="spellStart"/>
      <w:r w:rsidR="00484E3A" w:rsidRPr="00484E3A">
        <w:rPr>
          <w:rFonts w:ascii="Garamond" w:eastAsia="Times New Roman" w:hAnsi="Garamond" w:cs="Times New Roman"/>
          <w:lang w:val="en-US" w:eastAsia="fr-FR"/>
        </w:rPr>
        <w:t>Boudier</w:t>
      </w:r>
      <w:proofErr w:type="spellEnd"/>
      <w:r w:rsidR="00484E3A" w:rsidRPr="00484E3A">
        <w:rPr>
          <w:rFonts w:ascii="Garamond" w:eastAsia="Times New Roman" w:hAnsi="Garamond" w:cs="Times New Roman"/>
          <w:lang w:val="en-US" w:eastAsia="fr-FR"/>
        </w:rPr>
        <w:t xml:space="preserve"> (PhD candidate, Sorbonne University, </w:t>
      </w:r>
      <w:proofErr w:type="spellStart"/>
      <w:r w:rsidR="00484E3A" w:rsidRPr="00484E3A">
        <w:rPr>
          <w:rFonts w:ascii="Garamond" w:eastAsia="Times New Roman" w:hAnsi="Garamond" w:cs="Times New Roman"/>
          <w:lang w:val="en-US" w:eastAsia="fr-FR"/>
        </w:rPr>
        <w:t>CeLiSo</w:t>
      </w:r>
      <w:proofErr w:type="spellEnd"/>
      <w:r w:rsidR="00484E3A" w:rsidRPr="00484E3A">
        <w:rPr>
          <w:rFonts w:ascii="Garamond" w:eastAsia="Times New Roman" w:hAnsi="Garamond" w:cs="Times New Roman"/>
          <w:lang w:val="en-US" w:eastAsia="fr-FR"/>
        </w:rPr>
        <w:t xml:space="preserve">) </w:t>
      </w:r>
      <w:r w:rsidR="00484E3A" w:rsidRPr="00484E3A">
        <w:rPr>
          <w:rFonts w:ascii="Garamond" w:eastAsia="Times New Roman" w:hAnsi="Garamond" w:cs="Times New Roman"/>
          <w:b/>
          <w:lang w:val="en-US" w:eastAsia="fr-FR"/>
        </w:rPr>
        <w:t xml:space="preserve">The revitalization of </w:t>
      </w:r>
      <w:proofErr w:type="spellStart"/>
      <w:r w:rsidR="00484E3A" w:rsidRPr="00484E3A">
        <w:rPr>
          <w:rFonts w:ascii="Garamond" w:eastAsia="Times New Roman" w:hAnsi="Garamond" w:cs="Times New Roman"/>
          <w:b/>
          <w:lang w:val="en-US" w:eastAsia="fr-FR"/>
        </w:rPr>
        <w:t>Kven</w:t>
      </w:r>
      <w:proofErr w:type="spellEnd"/>
      <w:r w:rsidR="00484E3A" w:rsidRPr="00484E3A">
        <w:rPr>
          <w:rFonts w:ascii="Garamond" w:eastAsia="Times New Roman" w:hAnsi="Garamond" w:cs="Times New Roman"/>
          <w:b/>
          <w:lang w:val="en-US" w:eastAsia="fr-FR"/>
        </w:rPr>
        <w:t xml:space="preserve"> in Northern Norway. Analysis of the presence of a minority language in the linguistic landscape of Troms.</w:t>
      </w:r>
    </w:p>
    <w:p w:rsidR="00484E3A" w:rsidRPr="00484E3A" w:rsidRDefault="00484E3A" w:rsidP="00484E3A">
      <w:pPr>
        <w:jc w:val="both"/>
        <w:rPr>
          <w:rFonts w:ascii="Garamond" w:eastAsia="Times New Roman" w:hAnsi="Garamond" w:cs="Times New Roman"/>
          <w:lang w:val="en-US" w:eastAsia="fr-FR"/>
        </w:rPr>
      </w:pPr>
    </w:p>
    <w:p w:rsidR="00484E3A" w:rsidRPr="00841D0D" w:rsidRDefault="00841D0D" w:rsidP="00484E3A">
      <w:pPr>
        <w:jc w:val="both"/>
        <w:rPr>
          <w:rFonts w:ascii="Garamond" w:eastAsia="Times New Roman" w:hAnsi="Garamond" w:cs="Times New Roman"/>
          <w:b/>
          <w:lang w:val="en-US" w:eastAsia="fr-FR"/>
        </w:rPr>
      </w:pPr>
      <w:r w:rsidRPr="00841D0D">
        <w:rPr>
          <w:rFonts w:ascii="Garamond" w:eastAsia="Times New Roman" w:hAnsi="Garamond" w:cs="Times New Roman"/>
          <w:b/>
          <w:lang w:val="en-US" w:eastAsia="fr-FR"/>
        </w:rPr>
        <w:t>CONTEXT</w:t>
      </w:r>
    </w:p>
    <w:p w:rsidR="00484E3A" w:rsidRDefault="00484E3A" w:rsidP="00484E3A">
      <w:pPr>
        <w:jc w:val="both"/>
        <w:rPr>
          <w:rFonts w:ascii="Garamond" w:eastAsia="Times New Roman" w:hAnsi="Garamond" w:cs="Times New Roman"/>
          <w:lang w:val="en-US" w:eastAsia="fr-FR"/>
        </w:rPr>
      </w:pP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a Finno-Ugric language historically spoken in the northern provinces of Troms and </w:t>
      </w:r>
      <w:proofErr w:type="spellStart"/>
      <w:r w:rsidRPr="00484E3A">
        <w:rPr>
          <w:rFonts w:ascii="Garamond" w:eastAsia="Times New Roman" w:hAnsi="Garamond" w:cs="Times New Roman"/>
          <w:lang w:val="en-US" w:eastAsia="fr-FR"/>
        </w:rPr>
        <w:t>Finnmark</w:t>
      </w:r>
      <w:proofErr w:type="spellEnd"/>
      <w:r w:rsidRPr="00484E3A">
        <w:rPr>
          <w:rFonts w:ascii="Garamond" w:eastAsia="Times New Roman" w:hAnsi="Garamond" w:cs="Times New Roman"/>
          <w:lang w:val="en-US" w:eastAsia="fr-FR"/>
        </w:rPr>
        <w:t xml:space="preserve"> in Norway since at least the 16th century [</w:t>
      </w:r>
      <w:proofErr w:type="spellStart"/>
      <w:r w:rsidRPr="00484E3A">
        <w:rPr>
          <w:rFonts w:ascii="Garamond" w:eastAsia="Times New Roman" w:hAnsi="Garamond" w:cs="Times New Roman"/>
          <w:lang w:val="en-US" w:eastAsia="fr-FR"/>
        </w:rPr>
        <w:t>Heikkilä</w:t>
      </w:r>
      <w:proofErr w:type="spellEnd"/>
      <w:r w:rsidRPr="00484E3A">
        <w:rPr>
          <w:rFonts w:ascii="Garamond" w:eastAsia="Times New Roman" w:hAnsi="Garamond" w:cs="Times New Roman"/>
          <w:lang w:val="en-US" w:eastAsia="fr-FR"/>
        </w:rPr>
        <w:t xml:space="preserve"> 2023], has long been considered an "incorrect dialect" of Finnish. In 2005, the Norwegian Parliament recognized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as a minority language of Norway, protected under the general objectives of the Part II in the European Charter for Regional and Minority Languages. This official recognition has allowed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as a language to gain a greater visibility over the last two decades in the Norwegian linguistic landscape, particularly in the province of Troms.</w:t>
      </w:r>
    </w:p>
    <w:p w:rsidR="00841D0D" w:rsidRPr="00484E3A" w:rsidRDefault="00841D0D" w:rsidP="00484E3A">
      <w:pPr>
        <w:jc w:val="both"/>
        <w:rPr>
          <w:rFonts w:ascii="Garamond" w:eastAsia="Times New Roman" w:hAnsi="Garamond" w:cs="Times New Roman"/>
          <w:lang w:val="en-US" w:eastAsia="fr-FR"/>
        </w:rPr>
      </w:pPr>
    </w:p>
    <w:p w:rsidR="00484E3A" w:rsidRPr="00841D0D" w:rsidRDefault="00841D0D" w:rsidP="00484E3A">
      <w:pPr>
        <w:jc w:val="both"/>
        <w:rPr>
          <w:rFonts w:ascii="Garamond" w:eastAsia="Times New Roman" w:hAnsi="Garamond" w:cs="Times New Roman"/>
          <w:b/>
          <w:lang w:val="en-US" w:eastAsia="fr-FR"/>
        </w:rPr>
      </w:pPr>
      <w:r w:rsidRPr="00841D0D">
        <w:rPr>
          <w:rFonts w:ascii="Garamond" w:eastAsia="Times New Roman" w:hAnsi="Garamond" w:cs="Times New Roman"/>
          <w:b/>
          <w:lang w:val="en-US" w:eastAsia="fr-FR"/>
        </w:rPr>
        <w:t>METHODOLOGY</w:t>
      </w:r>
    </w:p>
    <w:p w:rsidR="00484E3A" w:rsidRPr="00484E3A" w:rsidRDefault="00484E3A" w:rsidP="00484E3A">
      <w:pPr>
        <w:jc w:val="both"/>
        <w:rPr>
          <w:rFonts w:ascii="Garamond" w:eastAsia="Times New Roman" w:hAnsi="Garamond" w:cs="Times New Roman"/>
          <w:lang w:val="en-US" w:eastAsia="fr-FR"/>
        </w:rPr>
      </w:pPr>
      <w:r w:rsidRPr="00484E3A">
        <w:rPr>
          <w:rFonts w:ascii="Garamond" w:eastAsia="Times New Roman" w:hAnsi="Garamond" w:cs="Times New Roman"/>
          <w:lang w:val="en-US" w:eastAsia="fr-FR"/>
        </w:rPr>
        <w:t xml:space="preserve">We will begin this communication by exploring the historical presence of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as a language in the province of Troms, and its linguistic and cultural “nests” in the region. We will then present a current situation of the language, with a compilation of contemporary examples of the presence of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in the linguistic landscape in the region and the city of </w:t>
      </w:r>
      <w:proofErr w:type="spellStart"/>
      <w:r w:rsidRPr="00484E3A">
        <w:rPr>
          <w:rFonts w:ascii="Garamond" w:eastAsia="Times New Roman" w:hAnsi="Garamond" w:cs="Times New Roman"/>
          <w:lang w:val="en-US" w:eastAsia="fr-FR"/>
        </w:rPr>
        <w:t>Tromsø</w:t>
      </w:r>
      <w:proofErr w:type="spellEnd"/>
      <w:r w:rsidRPr="00484E3A">
        <w:rPr>
          <w:rFonts w:ascii="Garamond" w:eastAsia="Times New Roman" w:hAnsi="Garamond" w:cs="Times New Roman"/>
          <w:lang w:val="en-US" w:eastAsia="fr-FR"/>
        </w:rPr>
        <w:t xml:space="preserve">. Applying </w:t>
      </w:r>
      <w:proofErr w:type="spellStart"/>
      <w:r w:rsidRPr="00484E3A">
        <w:rPr>
          <w:rFonts w:ascii="Garamond" w:eastAsia="Times New Roman" w:hAnsi="Garamond" w:cs="Times New Roman"/>
          <w:lang w:val="en-US" w:eastAsia="fr-FR"/>
        </w:rPr>
        <w:t>Calvet’s</w:t>
      </w:r>
      <w:proofErr w:type="spellEnd"/>
      <w:r w:rsidRPr="00484E3A">
        <w:rPr>
          <w:rFonts w:ascii="Garamond" w:eastAsia="Times New Roman" w:hAnsi="Garamond" w:cs="Times New Roman"/>
          <w:lang w:val="en-US" w:eastAsia="fr-FR"/>
        </w:rPr>
        <w:t xml:space="preserve"> theory (1994), we will classify these examples according to the two the following aspects: their function (official/symbolic) and their category (in vitro or "top-down"/in vivo or "bottom-up").</w:t>
      </w:r>
    </w:p>
    <w:p w:rsidR="00484E3A" w:rsidRPr="00484E3A" w:rsidRDefault="00484E3A" w:rsidP="00484E3A">
      <w:pPr>
        <w:jc w:val="both"/>
        <w:rPr>
          <w:rFonts w:ascii="Garamond" w:eastAsia="Times New Roman" w:hAnsi="Garamond" w:cs="Times New Roman"/>
          <w:lang w:val="en-US" w:eastAsia="fr-FR"/>
        </w:rPr>
      </w:pPr>
      <w:r w:rsidRPr="00484E3A">
        <w:rPr>
          <w:rFonts w:ascii="Garamond" w:eastAsia="Times New Roman" w:hAnsi="Garamond" w:cs="Times New Roman"/>
          <w:lang w:val="en-US" w:eastAsia="fr-FR"/>
        </w:rPr>
        <w:t xml:space="preserve">By studying the traces of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language in and around the city, the main goal of this communication will be to determine the place of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as a language in the province of Troms:</w:t>
      </w:r>
    </w:p>
    <w:p w:rsidR="00484E3A" w:rsidRDefault="00484E3A" w:rsidP="00484E3A">
      <w:pPr>
        <w:jc w:val="both"/>
        <w:rPr>
          <w:rFonts w:ascii="Garamond" w:eastAsia="Times New Roman" w:hAnsi="Garamond" w:cs="Times New Roman"/>
          <w:lang w:val="en-US" w:eastAsia="fr-FR"/>
        </w:rPr>
      </w:pPr>
      <w:r w:rsidRPr="00484E3A">
        <w:rPr>
          <w:rFonts w:ascii="Garamond" w:eastAsia="Times New Roman" w:hAnsi="Garamond" w:cs="Times New Roman"/>
          <w:lang w:val="en-US" w:eastAsia="fr-FR"/>
        </w:rPr>
        <w:t xml:space="preserve">Have the language revitalization efforts of the Norwegian government, the province of Troms and the city of </w:t>
      </w:r>
      <w:proofErr w:type="spellStart"/>
      <w:r w:rsidRPr="00484E3A">
        <w:rPr>
          <w:rFonts w:ascii="Garamond" w:eastAsia="Times New Roman" w:hAnsi="Garamond" w:cs="Times New Roman"/>
          <w:lang w:val="en-US" w:eastAsia="fr-FR"/>
        </w:rPr>
        <w:t>Tromsø</w:t>
      </w:r>
      <w:proofErr w:type="spellEnd"/>
      <w:r w:rsidRPr="00484E3A">
        <w:rPr>
          <w:rFonts w:ascii="Garamond" w:eastAsia="Times New Roman" w:hAnsi="Garamond" w:cs="Times New Roman"/>
          <w:lang w:val="en-US" w:eastAsia="fr-FR"/>
        </w:rPr>
        <w:t xml:space="preserve"> led to the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language gaining better awareness and visibility? And does the number of </w:t>
      </w:r>
      <w:proofErr w:type="spellStart"/>
      <w:r w:rsidRPr="00484E3A">
        <w:rPr>
          <w:rFonts w:ascii="Garamond" w:eastAsia="Times New Roman" w:hAnsi="Garamond" w:cs="Times New Roman"/>
          <w:lang w:val="en-US" w:eastAsia="fr-FR"/>
        </w:rPr>
        <w:t>Kven</w:t>
      </w:r>
      <w:proofErr w:type="spellEnd"/>
      <w:r w:rsidRPr="00484E3A">
        <w:rPr>
          <w:rFonts w:ascii="Garamond" w:eastAsia="Times New Roman" w:hAnsi="Garamond" w:cs="Times New Roman"/>
          <w:lang w:val="en-US" w:eastAsia="fr-FR"/>
        </w:rPr>
        <w:t xml:space="preserve"> speakers in the city and province reflect this visibility?</w:t>
      </w:r>
    </w:p>
    <w:p w:rsidR="00484E3A" w:rsidRDefault="00484E3A" w:rsidP="006F535C">
      <w:pPr>
        <w:jc w:val="both"/>
        <w:rPr>
          <w:rFonts w:ascii="Garamond" w:eastAsia="Times New Roman" w:hAnsi="Garamond" w:cs="Times New Roman"/>
          <w:lang w:val="en-US" w:eastAsia="fr-FR"/>
        </w:rPr>
      </w:pPr>
    </w:p>
    <w:p w:rsidR="006F535C" w:rsidRDefault="00B10FBD" w:rsidP="006F535C">
      <w:pPr>
        <w:jc w:val="both"/>
        <w:rPr>
          <w:rFonts w:ascii="Garamond" w:eastAsia="Times New Roman" w:hAnsi="Garamond" w:cs="Times New Roman"/>
          <w:lang w:val="en-US" w:eastAsia="fr-FR"/>
        </w:rPr>
      </w:pPr>
      <w:r w:rsidRPr="00B10FBD">
        <w:rPr>
          <w:rFonts w:ascii="Garamond" w:eastAsia="Times New Roman" w:hAnsi="Garamond" w:cs="Times New Roman"/>
          <w:sz w:val="28"/>
          <w:szCs w:val="28"/>
          <w:lang w:val="en-US" w:eastAsia="fr-FR"/>
        </w:rPr>
        <w:t>15:45 – 16:15</w:t>
      </w:r>
      <w:r>
        <w:rPr>
          <w:rFonts w:ascii="Garamond" w:eastAsia="Times New Roman" w:hAnsi="Garamond" w:cs="Times New Roman"/>
          <w:lang w:val="en-US" w:eastAsia="fr-FR"/>
        </w:rPr>
        <w:t xml:space="preserve"> - </w:t>
      </w:r>
      <w:r w:rsidR="006F535C" w:rsidRPr="006F535C">
        <w:rPr>
          <w:rFonts w:ascii="Garamond" w:eastAsia="Times New Roman" w:hAnsi="Garamond" w:cs="Times New Roman"/>
          <w:lang w:val="en-US" w:eastAsia="fr-FR"/>
        </w:rPr>
        <w:t xml:space="preserve">Alexandre </w:t>
      </w:r>
      <w:proofErr w:type="spellStart"/>
      <w:r w:rsidR="006F535C" w:rsidRPr="006F535C">
        <w:rPr>
          <w:rFonts w:ascii="Garamond" w:eastAsia="Times New Roman" w:hAnsi="Garamond" w:cs="Times New Roman"/>
          <w:lang w:val="en-US" w:eastAsia="fr-FR"/>
        </w:rPr>
        <w:t>Chollet</w:t>
      </w:r>
      <w:proofErr w:type="spellEnd"/>
      <w:r w:rsidR="006F535C" w:rsidRPr="006F535C">
        <w:rPr>
          <w:rFonts w:ascii="Garamond" w:eastAsia="Times New Roman" w:hAnsi="Garamond" w:cs="Times New Roman"/>
          <w:lang w:val="en-US" w:eastAsia="fr-FR"/>
        </w:rPr>
        <w:t xml:space="preserve"> (PhD candidate, </w:t>
      </w:r>
      <w:r w:rsidR="006F535C" w:rsidRPr="006F535C">
        <w:rPr>
          <w:rFonts w:ascii="Garamond" w:eastAsia="Times New Roman" w:hAnsi="Garamond" w:cs="Times New Roman"/>
          <w:color w:val="000000"/>
          <w:shd w:val="clear" w:color="auto" w:fill="FFFFFF"/>
          <w:lang w:val="en-US" w:eastAsia="fr-FR"/>
        </w:rPr>
        <w:t>UNICAEN</w:t>
      </w:r>
      <w:r w:rsidR="006F535C" w:rsidRPr="006F535C">
        <w:rPr>
          <w:rFonts w:ascii="Garamond" w:eastAsia="Times New Roman" w:hAnsi="Garamond" w:cs="Times New Roman"/>
          <w:lang w:val="en-US" w:eastAsia="fr-FR"/>
        </w:rPr>
        <w:t xml:space="preserve">, </w:t>
      </w:r>
      <w:proofErr w:type="spellStart"/>
      <w:r w:rsidR="006F535C" w:rsidRPr="006F535C">
        <w:rPr>
          <w:rFonts w:ascii="Garamond" w:eastAsia="Times New Roman" w:hAnsi="Garamond" w:cs="Times New Roman"/>
          <w:lang w:val="en-US" w:eastAsia="fr-FR"/>
        </w:rPr>
        <w:t>Erlis</w:t>
      </w:r>
      <w:proofErr w:type="spellEnd"/>
      <w:r w:rsidR="006F535C" w:rsidRPr="006F535C">
        <w:rPr>
          <w:rFonts w:ascii="Garamond" w:eastAsia="Times New Roman" w:hAnsi="Garamond" w:cs="Times New Roman"/>
          <w:lang w:val="en-US" w:eastAsia="fr-FR"/>
        </w:rPr>
        <w:t xml:space="preserve">) </w:t>
      </w:r>
      <w:r w:rsidR="006F535C" w:rsidRPr="006F535C">
        <w:rPr>
          <w:rFonts w:ascii="Garamond" w:eastAsia="Times New Roman" w:hAnsi="Garamond" w:cs="Times New Roman"/>
          <w:b/>
          <w:iCs/>
          <w:color w:val="000000"/>
          <w:lang w:val="en-US" w:eastAsia="fr-FR"/>
        </w:rPr>
        <w:t>'Cold,' 'Empty,' and 'Wild': Language Ideologies and Ecological Narratives in the perceived 'Sami-Norwegian' Linguistic Landscape</w:t>
      </w:r>
    </w:p>
    <w:p w:rsidR="006F535C" w:rsidRPr="0036080A" w:rsidRDefault="006F535C" w:rsidP="006F535C">
      <w:pPr>
        <w:jc w:val="both"/>
        <w:rPr>
          <w:rFonts w:ascii="Garamond" w:eastAsia="Times New Roman" w:hAnsi="Garamond" w:cs="Times New Roman"/>
          <w:lang w:val="en-US" w:eastAsia="fr-FR"/>
        </w:rPr>
      </w:pPr>
      <w:r w:rsidRPr="0036080A">
        <w:rPr>
          <w:rFonts w:ascii="Garamond" w:eastAsia="Times New Roman" w:hAnsi="Garamond" w:cs="Times New Roman"/>
          <w:lang w:val="en-US" w:eastAsia="fr-FR"/>
        </w:rPr>
        <w:t xml:space="preserve">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en-US" w:eastAsia="fr-FR"/>
        </w:rPr>
        <w:t xml:space="preserve">Sociolinguistics has long emphasized the inseparable relationship between language and its social environment, a principle central to </w:t>
      </w:r>
      <w:proofErr w:type="spellStart"/>
      <w:r w:rsidRPr="00BD0A58">
        <w:rPr>
          <w:rFonts w:ascii="Garamond" w:eastAsia="Times New Roman" w:hAnsi="Garamond" w:cs="Times New Roman"/>
          <w:lang w:val="en-US" w:eastAsia="fr-FR"/>
        </w:rPr>
        <w:t>Hymes</w:t>
      </w:r>
      <w:proofErr w:type="spellEnd"/>
      <w:r w:rsidRPr="00BD0A58">
        <w:rPr>
          <w:rFonts w:ascii="Garamond" w:eastAsia="Times New Roman" w:hAnsi="Garamond" w:cs="Times New Roman"/>
          <w:lang w:val="en-US" w:eastAsia="fr-FR"/>
        </w:rPr>
        <w:t>' concept of the 'ethnography of communication' (1964), which highlights the need to study language within its broader social and cultural framework. Similarly, folk linguistic beliefs are influenced by a range of extralinguistic factors, such as geographical and ecological settings (</w:t>
      </w:r>
      <w:proofErr w:type="spellStart"/>
      <w:r w:rsidRPr="00BD0A58">
        <w:rPr>
          <w:rFonts w:ascii="Garamond" w:eastAsia="Times New Roman" w:hAnsi="Garamond" w:cs="Times New Roman"/>
          <w:lang w:val="en-US" w:eastAsia="fr-FR"/>
        </w:rPr>
        <w:t>Grootaers</w:t>
      </w:r>
      <w:proofErr w:type="spellEnd"/>
      <w:r w:rsidRPr="00BD0A58">
        <w:rPr>
          <w:rFonts w:ascii="Garamond" w:eastAsia="Times New Roman" w:hAnsi="Garamond" w:cs="Times New Roman"/>
          <w:lang w:val="en-US" w:eastAsia="fr-FR"/>
        </w:rPr>
        <w:t xml:space="preserve"> 1999; Kuiper 1999; Montgomery 2007). In Northern Norway, where Norwegian dialects have evolved through sustained contact with Northern Sami and </w:t>
      </w:r>
      <w:proofErr w:type="spellStart"/>
      <w:r w:rsidRPr="00BD0A58">
        <w:rPr>
          <w:rFonts w:ascii="Garamond" w:eastAsia="Times New Roman" w:hAnsi="Garamond" w:cs="Times New Roman"/>
          <w:lang w:val="en-US" w:eastAsia="fr-FR"/>
        </w:rPr>
        <w:t>Kven</w:t>
      </w:r>
      <w:proofErr w:type="spellEnd"/>
      <w:r w:rsidRPr="00BD0A58">
        <w:rPr>
          <w:rFonts w:ascii="Garamond" w:eastAsia="Times New Roman" w:hAnsi="Garamond" w:cs="Times New Roman"/>
          <w:lang w:val="en-US" w:eastAsia="fr-FR"/>
        </w:rPr>
        <w:t xml:space="preserve"> languages, the development of distinct contact varieties, for some described as ethnolects (</w:t>
      </w:r>
      <w:proofErr w:type="spellStart"/>
      <w:r w:rsidRPr="00BD0A58">
        <w:rPr>
          <w:rFonts w:ascii="Garamond" w:eastAsia="Times New Roman" w:hAnsi="Garamond" w:cs="Times New Roman"/>
          <w:lang w:val="en-US" w:eastAsia="fr-FR"/>
        </w:rPr>
        <w:t>Sollid</w:t>
      </w:r>
      <w:proofErr w:type="spellEnd"/>
      <w:r w:rsidRPr="00BD0A58">
        <w:rPr>
          <w:rFonts w:ascii="Garamond" w:eastAsia="Times New Roman" w:hAnsi="Garamond" w:cs="Times New Roman"/>
          <w:lang w:val="en-US" w:eastAsia="fr-FR"/>
        </w:rPr>
        <w:t xml:space="preserve"> 2009; Johansen 2010), reflects the region's complex linguistic heritage. Focusing on how non-linguists perceive and talk about these varieties, this paper highlights the interplay between language, cultural identity, and the surrounding environment.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en-US" w:eastAsia="fr-FR"/>
        </w:rPr>
        <w:lastRenderedPageBreak/>
        <w:t>Ongoing analysis of interview data reveals how non-linguists construct and assign meaning to North Norwegian ‘</w:t>
      </w:r>
      <w:r w:rsidRPr="00BD0A58">
        <w:rPr>
          <w:rFonts w:ascii="Garamond" w:eastAsia="Times New Roman" w:hAnsi="Garamond" w:cs="Times New Roman"/>
          <w:i/>
          <w:iCs/>
          <w:lang w:val="en-US" w:eastAsia="fr-FR"/>
        </w:rPr>
        <w:t xml:space="preserve">dialectal’ </w:t>
      </w:r>
      <w:r w:rsidRPr="00BD0A58">
        <w:rPr>
          <w:rFonts w:ascii="Garamond" w:eastAsia="Times New Roman" w:hAnsi="Garamond" w:cs="Times New Roman"/>
          <w:lang w:val="en-US" w:eastAsia="fr-FR"/>
        </w:rPr>
        <w:t xml:space="preserve">areas, framing them through descriptors such as "cold," "empty," and "wild." These perceptions align with the semiotic processes outlined by Irvine &amp; Gal (2000), as they iconize linguistic features by tying them to stereotyped environmental and cultural traits, introduce social distinctions that echo broader regional narratives, and downplay the fluidity and complexity of linguistic practices in the area. Grounded in the frameworks of perceptual dialectology and </w:t>
      </w:r>
      <w:proofErr w:type="spellStart"/>
      <w:r w:rsidRPr="00BD0A58">
        <w:rPr>
          <w:rFonts w:ascii="Garamond" w:eastAsia="Times New Roman" w:hAnsi="Garamond" w:cs="Times New Roman"/>
          <w:lang w:val="en-US" w:eastAsia="fr-FR"/>
        </w:rPr>
        <w:t>ecolinguistics</w:t>
      </w:r>
      <w:proofErr w:type="spellEnd"/>
      <w:r w:rsidRPr="00BD0A58">
        <w:rPr>
          <w:rFonts w:ascii="Garamond" w:eastAsia="Times New Roman" w:hAnsi="Garamond" w:cs="Times New Roman"/>
          <w:lang w:val="en-US" w:eastAsia="fr-FR"/>
        </w:rPr>
        <w:t xml:space="preserve">, this study employs QGIS to craft mental maps of linguistic influence. These maps offer a visual representation of how non-linguists perceive the spatial and ideological dynamics of linguistic environments shaped by contact in Troms and </w:t>
      </w:r>
      <w:proofErr w:type="spellStart"/>
      <w:r w:rsidRPr="00BD0A58">
        <w:rPr>
          <w:rFonts w:ascii="Garamond" w:eastAsia="Times New Roman" w:hAnsi="Garamond" w:cs="Times New Roman"/>
          <w:lang w:val="en-US" w:eastAsia="fr-FR"/>
        </w:rPr>
        <w:t>Finnmark</w:t>
      </w:r>
      <w:proofErr w:type="spellEnd"/>
      <w:r w:rsidRPr="00BD0A58">
        <w:rPr>
          <w:rFonts w:ascii="Garamond" w:eastAsia="Times New Roman" w:hAnsi="Garamond" w:cs="Times New Roman"/>
          <w:lang w:val="en-US" w:eastAsia="fr-FR"/>
        </w:rPr>
        <w:t xml:space="preserve"> counties. </w:t>
      </w:r>
    </w:p>
    <w:p w:rsidR="00F864F7" w:rsidRPr="00BD0A58" w:rsidRDefault="00BD0A58" w:rsidP="00BD0A58">
      <w:pPr>
        <w:jc w:val="both"/>
        <w:rPr>
          <w:rFonts w:ascii="Garamond" w:eastAsia="Times New Roman" w:hAnsi="Garamond" w:cs="Times New Roman"/>
          <w:i/>
          <w:iCs/>
          <w:lang w:val="en-US" w:eastAsia="fr-FR"/>
        </w:rPr>
      </w:pPr>
      <w:r w:rsidRPr="00BD0A58">
        <w:rPr>
          <w:rFonts w:ascii="Garamond" w:eastAsia="Times New Roman" w:hAnsi="Garamond" w:cs="Times New Roman"/>
          <w:b/>
          <w:bCs/>
          <w:lang w:val="en-US" w:eastAsia="fr-FR"/>
        </w:rPr>
        <w:t xml:space="preserve">Keywords: </w:t>
      </w:r>
      <w:r w:rsidRPr="00BD0A58">
        <w:rPr>
          <w:rFonts w:ascii="Garamond" w:eastAsia="Times New Roman" w:hAnsi="Garamond" w:cs="Times New Roman"/>
          <w:i/>
          <w:iCs/>
          <w:lang w:val="en-US" w:eastAsia="fr-FR"/>
        </w:rPr>
        <w:t xml:space="preserve">language contact, North Norwegian dialects, Northern Sámi, </w:t>
      </w:r>
      <w:proofErr w:type="spellStart"/>
      <w:r w:rsidRPr="00BD0A58">
        <w:rPr>
          <w:rFonts w:ascii="Garamond" w:eastAsia="Times New Roman" w:hAnsi="Garamond" w:cs="Times New Roman"/>
          <w:i/>
          <w:iCs/>
          <w:lang w:val="en-US" w:eastAsia="fr-FR"/>
        </w:rPr>
        <w:t>Kven</w:t>
      </w:r>
      <w:proofErr w:type="spellEnd"/>
      <w:r w:rsidRPr="00BD0A58">
        <w:rPr>
          <w:rFonts w:ascii="Garamond" w:eastAsia="Times New Roman" w:hAnsi="Garamond" w:cs="Times New Roman"/>
          <w:i/>
          <w:iCs/>
          <w:lang w:val="en-US" w:eastAsia="fr-FR"/>
        </w:rPr>
        <w:t xml:space="preserve">, perceptual dialectology, </w:t>
      </w:r>
      <w:proofErr w:type="spellStart"/>
      <w:r w:rsidRPr="00BD0A58">
        <w:rPr>
          <w:rFonts w:ascii="Garamond" w:eastAsia="Times New Roman" w:hAnsi="Garamond" w:cs="Times New Roman"/>
          <w:i/>
          <w:iCs/>
          <w:lang w:val="en-US" w:eastAsia="fr-FR"/>
        </w:rPr>
        <w:t>ecolinguistics</w:t>
      </w:r>
      <w:proofErr w:type="spellEnd"/>
    </w:p>
    <w:p w:rsidR="00BD0A58" w:rsidRDefault="00BD0A58" w:rsidP="00BD0A58">
      <w:pPr>
        <w:jc w:val="both"/>
        <w:rPr>
          <w:rFonts w:ascii="Garamond" w:eastAsia="Times New Roman" w:hAnsi="Garamond" w:cs="Times New Roman"/>
          <w:lang w:val="en-US" w:eastAsia="fr-FR"/>
        </w:rPr>
      </w:pPr>
      <w:bookmarkStart w:id="0" w:name="_GoBack"/>
      <w:bookmarkEnd w:id="0"/>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b/>
          <w:bCs/>
          <w:lang w:val="en-US" w:eastAsia="fr-FR"/>
        </w:rPr>
        <w:t xml:space="preserve">REFERENCES </w:t>
      </w:r>
    </w:p>
    <w:p w:rsidR="00BD0A58" w:rsidRPr="00BD0A58" w:rsidRDefault="00BD0A58" w:rsidP="00BD0A58">
      <w:pPr>
        <w:jc w:val="both"/>
        <w:rPr>
          <w:rFonts w:ascii="Garamond" w:eastAsia="Times New Roman" w:hAnsi="Garamond" w:cs="Times New Roman"/>
          <w:lang w:val="en-US" w:eastAsia="fr-FR"/>
        </w:rPr>
      </w:pPr>
      <w:proofErr w:type="spellStart"/>
      <w:r w:rsidRPr="00BD0A58">
        <w:rPr>
          <w:rFonts w:ascii="Garamond" w:eastAsia="Times New Roman" w:hAnsi="Garamond" w:cs="Times New Roman"/>
          <w:lang w:val="en-US" w:eastAsia="fr-FR"/>
        </w:rPr>
        <w:t>Grootaers</w:t>
      </w:r>
      <w:proofErr w:type="spellEnd"/>
      <w:r w:rsidRPr="00BD0A58">
        <w:rPr>
          <w:rFonts w:ascii="Garamond" w:eastAsia="Times New Roman" w:hAnsi="Garamond" w:cs="Times New Roman"/>
          <w:lang w:val="en-US" w:eastAsia="fr-FR"/>
        </w:rPr>
        <w:t xml:space="preserve">, Willem A. 1999. "The discussion surrounding the subjective boundaries of dialects." In </w:t>
      </w:r>
      <w:r w:rsidRPr="00BD0A58">
        <w:rPr>
          <w:rFonts w:ascii="Garamond" w:eastAsia="Times New Roman" w:hAnsi="Garamond" w:cs="Times New Roman"/>
          <w:i/>
          <w:iCs/>
          <w:lang w:val="en-US" w:eastAsia="fr-FR"/>
        </w:rPr>
        <w:t>Handbook of Perceptual Dialectology</w:t>
      </w:r>
      <w:r w:rsidRPr="00BD0A58">
        <w:rPr>
          <w:rFonts w:ascii="Garamond" w:eastAsia="Times New Roman" w:hAnsi="Garamond" w:cs="Times New Roman"/>
          <w:lang w:val="en-US" w:eastAsia="fr-FR"/>
        </w:rPr>
        <w:t xml:space="preserve">, ed. by Dennis R. Preston, 115–129. Amsterdam: John Benjamins. </w:t>
      </w:r>
    </w:p>
    <w:p w:rsidR="00BD0A58" w:rsidRPr="00BD0A58" w:rsidRDefault="00BD0A58" w:rsidP="00BD0A58">
      <w:pPr>
        <w:jc w:val="both"/>
        <w:rPr>
          <w:rFonts w:ascii="Garamond" w:eastAsia="Times New Roman" w:hAnsi="Garamond" w:cs="Times New Roman"/>
          <w:lang w:val="en-US" w:eastAsia="fr-FR"/>
        </w:rPr>
      </w:pPr>
      <w:proofErr w:type="spellStart"/>
      <w:r w:rsidRPr="00BD0A58">
        <w:rPr>
          <w:rFonts w:ascii="Garamond" w:eastAsia="Times New Roman" w:hAnsi="Garamond" w:cs="Times New Roman"/>
          <w:lang w:val="en-US" w:eastAsia="fr-FR"/>
        </w:rPr>
        <w:t>Hymes</w:t>
      </w:r>
      <w:proofErr w:type="spellEnd"/>
      <w:r w:rsidRPr="00BD0A58">
        <w:rPr>
          <w:rFonts w:ascii="Garamond" w:eastAsia="Times New Roman" w:hAnsi="Garamond" w:cs="Times New Roman"/>
          <w:lang w:val="en-US" w:eastAsia="fr-FR"/>
        </w:rPr>
        <w:t xml:space="preserve">, Dell. 1964. "Introduction: Toward ethnographies of communication." </w:t>
      </w:r>
      <w:r w:rsidRPr="00BD0A58">
        <w:rPr>
          <w:rFonts w:ascii="Garamond" w:eastAsia="Times New Roman" w:hAnsi="Garamond" w:cs="Times New Roman"/>
          <w:i/>
          <w:iCs/>
          <w:lang w:val="en-US" w:eastAsia="fr-FR"/>
        </w:rPr>
        <w:t xml:space="preserve">American Anthropologist </w:t>
      </w:r>
      <w:r w:rsidRPr="00BD0A58">
        <w:rPr>
          <w:rFonts w:ascii="Garamond" w:eastAsia="Times New Roman" w:hAnsi="Garamond" w:cs="Times New Roman"/>
          <w:lang w:val="en-US" w:eastAsia="fr-FR"/>
        </w:rPr>
        <w:t xml:space="preserve">66(6). 1–34.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en-US" w:eastAsia="fr-FR"/>
        </w:rPr>
        <w:t xml:space="preserve">Irvine, Judith T., &amp; Susan Gal. 2000. "Language ideology and linguistic differentiation." In </w:t>
      </w:r>
      <w:r w:rsidRPr="00BD0A58">
        <w:rPr>
          <w:rFonts w:ascii="Garamond" w:eastAsia="Times New Roman" w:hAnsi="Garamond" w:cs="Times New Roman"/>
          <w:i/>
          <w:iCs/>
          <w:lang w:val="en-US" w:eastAsia="fr-FR"/>
        </w:rPr>
        <w:t>Regimes of Language: Ideologies, Polities, and Identities</w:t>
      </w:r>
      <w:r w:rsidRPr="00BD0A58">
        <w:rPr>
          <w:rFonts w:ascii="Garamond" w:eastAsia="Times New Roman" w:hAnsi="Garamond" w:cs="Times New Roman"/>
          <w:lang w:val="en-US" w:eastAsia="fr-FR"/>
        </w:rPr>
        <w:t xml:space="preserve">, ed. by Paul V. </w:t>
      </w:r>
      <w:proofErr w:type="spellStart"/>
      <w:r w:rsidRPr="00BD0A58">
        <w:rPr>
          <w:rFonts w:ascii="Garamond" w:eastAsia="Times New Roman" w:hAnsi="Garamond" w:cs="Times New Roman"/>
          <w:lang w:val="en-US" w:eastAsia="fr-FR"/>
        </w:rPr>
        <w:t>Kroskrity</w:t>
      </w:r>
      <w:proofErr w:type="spellEnd"/>
      <w:r w:rsidRPr="00BD0A58">
        <w:rPr>
          <w:rFonts w:ascii="Garamond" w:eastAsia="Times New Roman" w:hAnsi="Garamond" w:cs="Times New Roman"/>
          <w:lang w:val="en-US" w:eastAsia="fr-FR"/>
        </w:rPr>
        <w:t xml:space="preserve">, 35–84. Santa Fe: School of American Research Press.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en-US" w:eastAsia="fr-FR"/>
        </w:rPr>
        <w:t xml:space="preserve">Johansen, </w:t>
      </w:r>
      <w:proofErr w:type="spellStart"/>
      <w:r w:rsidRPr="00BD0A58">
        <w:rPr>
          <w:rFonts w:ascii="Garamond" w:eastAsia="Times New Roman" w:hAnsi="Garamond" w:cs="Times New Roman"/>
          <w:lang w:val="en-US" w:eastAsia="fr-FR"/>
        </w:rPr>
        <w:t>Åse</w:t>
      </w:r>
      <w:proofErr w:type="spellEnd"/>
      <w:r w:rsidRPr="00BD0A58">
        <w:rPr>
          <w:rFonts w:ascii="Garamond" w:eastAsia="Times New Roman" w:hAnsi="Garamond" w:cs="Times New Roman"/>
          <w:lang w:val="en-US" w:eastAsia="fr-FR"/>
        </w:rPr>
        <w:t xml:space="preserve"> Mette. </w:t>
      </w:r>
      <w:r w:rsidRPr="00BD0A58">
        <w:rPr>
          <w:rFonts w:ascii="Garamond" w:eastAsia="Times New Roman" w:hAnsi="Garamond" w:cs="Times New Roman"/>
          <w:lang w:val="nb-NO" w:eastAsia="fr-FR"/>
        </w:rPr>
        <w:t xml:space="preserve">2010. "Fra dobbelt stigma til dobbel stolthet." </w:t>
      </w:r>
      <w:r w:rsidRPr="00BD0A58">
        <w:rPr>
          <w:rFonts w:ascii="Garamond" w:eastAsia="Times New Roman" w:hAnsi="Garamond" w:cs="Times New Roman"/>
          <w:i/>
          <w:iCs/>
          <w:lang w:val="en-US" w:eastAsia="fr-FR"/>
        </w:rPr>
        <w:t xml:space="preserve">NOA – </w:t>
      </w:r>
      <w:proofErr w:type="spellStart"/>
      <w:r w:rsidRPr="00BD0A58">
        <w:rPr>
          <w:rFonts w:ascii="Garamond" w:eastAsia="Times New Roman" w:hAnsi="Garamond" w:cs="Times New Roman"/>
          <w:i/>
          <w:iCs/>
          <w:lang w:val="en-US" w:eastAsia="fr-FR"/>
        </w:rPr>
        <w:t>Norsk</w:t>
      </w:r>
      <w:proofErr w:type="spellEnd"/>
      <w:r w:rsidRPr="00BD0A58">
        <w:rPr>
          <w:rFonts w:ascii="Garamond" w:eastAsia="Times New Roman" w:hAnsi="Garamond" w:cs="Times New Roman"/>
          <w:i/>
          <w:iCs/>
          <w:lang w:val="en-US" w:eastAsia="fr-FR"/>
        </w:rPr>
        <w:t xml:space="preserve"> </w:t>
      </w:r>
      <w:proofErr w:type="spellStart"/>
      <w:r w:rsidRPr="00BD0A58">
        <w:rPr>
          <w:rFonts w:ascii="Garamond" w:eastAsia="Times New Roman" w:hAnsi="Garamond" w:cs="Times New Roman"/>
          <w:i/>
          <w:iCs/>
          <w:lang w:val="en-US" w:eastAsia="fr-FR"/>
        </w:rPr>
        <w:t>som</w:t>
      </w:r>
      <w:proofErr w:type="spellEnd"/>
      <w:r w:rsidRPr="00BD0A58">
        <w:rPr>
          <w:rFonts w:ascii="Garamond" w:eastAsia="Times New Roman" w:hAnsi="Garamond" w:cs="Times New Roman"/>
          <w:i/>
          <w:iCs/>
          <w:lang w:val="en-US" w:eastAsia="fr-FR"/>
        </w:rPr>
        <w:t xml:space="preserve"> </w:t>
      </w:r>
      <w:proofErr w:type="spellStart"/>
      <w:r w:rsidRPr="00BD0A58">
        <w:rPr>
          <w:rFonts w:ascii="Garamond" w:eastAsia="Times New Roman" w:hAnsi="Garamond" w:cs="Times New Roman"/>
          <w:i/>
          <w:iCs/>
          <w:lang w:val="en-US" w:eastAsia="fr-FR"/>
        </w:rPr>
        <w:t>andrespråk</w:t>
      </w:r>
      <w:proofErr w:type="spellEnd"/>
      <w:r w:rsidRPr="00BD0A58">
        <w:rPr>
          <w:rFonts w:ascii="Garamond" w:eastAsia="Times New Roman" w:hAnsi="Garamond" w:cs="Times New Roman"/>
          <w:i/>
          <w:iCs/>
          <w:lang w:val="en-US" w:eastAsia="fr-FR"/>
        </w:rPr>
        <w:t xml:space="preserve"> </w:t>
      </w:r>
      <w:r w:rsidRPr="00BD0A58">
        <w:rPr>
          <w:rFonts w:ascii="Garamond" w:eastAsia="Times New Roman" w:hAnsi="Garamond" w:cs="Times New Roman"/>
          <w:lang w:val="en-US" w:eastAsia="fr-FR"/>
        </w:rPr>
        <w:t xml:space="preserve">26(1). 7–29.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en-US" w:eastAsia="fr-FR"/>
        </w:rPr>
        <w:t xml:space="preserve">Kuiper, Lawrence. 1999. "Variation and the norm: Parisian perceptions of regional French." In </w:t>
      </w:r>
      <w:r w:rsidRPr="00BD0A58">
        <w:rPr>
          <w:rFonts w:ascii="Garamond" w:eastAsia="Times New Roman" w:hAnsi="Garamond" w:cs="Times New Roman"/>
          <w:i/>
          <w:iCs/>
          <w:lang w:val="en-US" w:eastAsia="fr-FR"/>
        </w:rPr>
        <w:t>Handbook of Perceptual Dialectology</w:t>
      </w:r>
      <w:r w:rsidRPr="00BD0A58">
        <w:rPr>
          <w:rFonts w:ascii="Garamond" w:eastAsia="Times New Roman" w:hAnsi="Garamond" w:cs="Times New Roman"/>
          <w:lang w:val="en-US" w:eastAsia="fr-FR"/>
        </w:rPr>
        <w:t xml:space="preserve">, ed. by Dennis R. Preston, 243–262. Amsterdam: John Benjamins. </w:t>
      </w:r>
    </w:p>
    <w:p w:rsidR="00BD0A58" w:rsidRPr="00BD0A58" w:rsidRDefault="00BD0A58" w:rsidP="00BD0A58">
      <w:pPr>
        <w:jc w:val="both"/>
        <w:rPr>
          <w:rFonts w:ascii="Garamond" w:eastAsia="Times New Roman" w:hAnsi="Garamond" w:cs="Times New Roman"/>
          <w:lang w:val="nb-NO" w:eastAsia="fr-FR"/>
        </w:rPr>
      </w:pPr>
      <w:r w:rsidRPr="00BD0A58">
        <w:rPr>
          <w:rFonts w:ascii="Garamond" w:eastAsia="Times New Roman" w:hAnsi="Garamond" w:cs="Times New Roman"/>
          <w:lang w:val="en-US" w:eastAsia="fr-FR"/>
        </w:rPr>
        <w:t xml:space="preserve">Montgomery, Chris. 2007. </w:t>
      </w:r>
      <w:r w:rsidRPr="00BD0A58">
        <w:rPr>
          <w:rFonts w:ascii="Garamond" w:eastAsia="Times New Roman" w:hAnsi="Garamond" w:cs="Times New Roman"/>
          <w:i/>
          <w:iCs/>
          <w:lang w:val="en-US" w:eastAsia="fr-FR"/>
        </w:rPr>
        <w:t>Northern English Dialects: A Perceptual Approach</w:t>
      </w:r>
      <w:r w:rsidRPr="00BD0A58">
        <w:rPr>
          <w:rFonts w:ascii="Garamond" w:eastAsia="Times New Roman" w:hAnsi="Garamond" w:cs="Times New Roman"/>
          <w:lang w:val="en-US" w:eastAsia="fr-FR"/>
        </w:rPr>
        <w:t xml:space="preserve">. </w:t>
      </w:r>
      <w:proofErr w:type="spellStart"/>
      <w:r w:rsidRPr="00BD0A58">
        <w:rPr>
          <w:rFonts w:ascii="Garamond" w:eastAsia="Times New Roman" w:hAnsi="Garamond" w:cs="Times New Roman"/>
          <w:lang w:val="nb-NO" w:eastAsia="fr-FR"/>
        </w:rPr>
        <w:t>PhD</w:t>
      </w:r>
      <w:proofErr w:type="spellEnd"/>
      <w:r w:rsidRPr="00BD0A58">
        <w:rPr>
          <w:rFonts w:ascii="Garamond" w:eastAsia="Times New Roman" w:hAnsi="Garamond" w:cs="Times New Roman"/>
          <w:lang w:val="nb-NO" w:eastAsia="fr-FR"/>
        </w:rPr>
        <w:t xml:space="preserve"> </w:t>
      </w:r>
      <w:proofErr w:type="spellStart"/>
      <w:r w:rsidRPr="00BD0A58">
        <w:rPr>
          <w:rFonts w:ascii="Garamond" w:eastAsia="Times New Roman" w:hAnsi="Garamond" w:cs="Times New Roman"/>
          <w:lang w:val="nb-NO" w:eastAsia="fr-FR"/>
        </w:rPr>
        <w:t>dissertation</w:t>
      </w:r>
      <w:proofErr w:type="spellEnd"/>
      <w:r w:rsidRPr="00BD0A58">
        <w:rPr>
          <w:rFonts w:ascii="Garamond" w:eastAsia="Times New Roman" w:hAnsi="Garamond" w:cs="Times New Roman"/>
          <w:lang w:val="nb-NO" w:eastAsia="fr-FR"/>
        </w:rPr>
        <w:t xml:space="preserve">, </w:t>
      </w:r>
      <w:proofErr w:type="spellStart"/>
      <w:r w:rsidRPr="00BD0A58">
        <w:rPr>
          <w:rFonts w:ascii="Garamond" w:eastAsia="Times New Roman" w:hAnsi="Garamond" w:cs="Times New Roman"/>
          <w:lang w:val="nb-NO" w:eastAsia="fr-FR"/>
        </w:rPr>
        <w:t>University</w:t>
      </w:r>
      <w:proofErr w:type="spellEnd"/>
      <w:r w:rsidRPr="00BD0A58">
        <w:rPr>
          <w:rFonts w:ascii="Garamond" w:eastAsia="Times New Roman" w:hAnsi="Garamond" w:cs="Times New Roman"/>
          <w:lang w:val="nb-NO" w:eastAsia="fr-FR"/>
        </w:rPr>
        <w:t xml:space="preserve"> </w:t>
      </w:r>
      <w:proofErr w:type="spellStart"/>
      <w:r w:rsidRPr="00BD0A58">
        <w:rPr>
          <w:rFonts w:ascii="Garamond" w:eastAsia="Times New Roman" w:hAnsi="Garamond" w:cs="Times New Roman"/>
          <w:lang w:val="nb-NO" w:eastAsia="fr-FR"/>
        </w:rPr>
        <w:t>of</w:t>
      </w:r>
      <w:proofErr w:type="spellEnd"/>
      <w:r w:rsidRPr="00BD0A58">
        <w:rPr>
          <w:rFonts w:ascii="Garamond" w:eastAsia="Times New Roman" w:hAnsi="Garamond" w:cs="Times New Roman"/>
          <w:lang w:val="nb-NO" w:eastAsia="fr-FR"/>
        </w:rPr>
        <w:t xml:space="preserve"> Sheffield. </w:t>
      </w:r>
    </w:p>
    <w:p w:rsidR="00BD0A58" w:rsidRPr="00BD0A58" w:rsidRDefault="00BD0A58" w:rsidP="00BD0A58">
      <w:pPr>
        <w:jc w:val="both"/>
        <w:rPr>
          <w:rFonts w:ascii="Garamond" w:eastAsia="Times New Roman" w:hAnsi="Garamond" w:cs="Times New Roman"/>
          <w:lang w:val="en-US" w:eastAsia="fr-FR"/>
        </w:rPr>
      </w:pPr>
      <w:r w:rsidRPr="00BD0A58">
        <w:rPr>
          <w:rFonts w:ascii="Garamond" w:eastAsia="Times New Roman" w:hAnsi="Garamond" w:cs="Times New Roman"/>
          <w:lang w:val="nb-NO" w:eastAsia="fr-FR"/>
        </w:rPr>
        <w:t xml:space="preserve">Sollid, Hilde. 2009. "Utforskning av nordnorske </w:t>
      </w:r>
      <w:proofErr w:type="spellStart"/>
      <w:r w:rsidRPr="00BD0A58">
        <w:rPr>
          <w:rFonts w:ascii="Garamond" w:eastAsia="Times New Roman" w:hAnsi="Garamond" w:cs="Times New Roman"/>
          <w:lang w:val="nb-NO" w:eastAsia="fr-FR"/>
        </w:rPr>
        <w:t>etnolekter</w:t>
      </w:r>
      <w:proofErr w:type="spellEnd"/>
      <w:r w:rsidRPr="00BD0A58">
        <w:rPr>
          <w:rFonts w:ascii="Garamond" w:eastAsia="Times New Roman" w:hAnsi="Garamond" w:cs="Times New Roman"/>
          <w:lang w:val="nb-NO" w:eastAsia="fr-FR"/>
        </w:rPr>
        <w:t xml:space="preserve"> i et faghistorisk lys." </w:t>
      </w:r>
      <w:proofErr w:type="spellStart"/>
      <w:r w:rsidRPr="00BD0A58">
        <w:rPr>
          <w:rFonts w:ascii="Garamond" w:eastAsia="Times New Roman" w:hAnsi="Garamond" w:cs="Times New Roman"/>
          <w:i/>
          <w:iCs/>
          <w:lang w:eastAsia="fr-FR"/>
        </w:rPr>
        <w:t>Maal</w:t>
      </w:r>
      <w:proofErr w:type="spellEnd"/>
      <w:r w:rsidRPr="00BD0A58">
        <w:rPr>
          <w:rFonts w:ascii="Garamond" w:eastAsia="Times New Roman" w:hAnsi="Garamond" w:cs="Times New Roman"/>
          <w:i/>
          <w:iCs/>
          <w:lang w:eastAsia="fr-FR"/>
        </w:rPr>
        <w:t xml:space="preserve"> </w:t>
      </w:r>
      <w:proofErr w:type="spellStart"/>
      <w:r w:rsidRPr="00BD0A58">
        <w:rPr>
          <w:rFonts w:ascii="Garamond" w:eastAsia="Times New Roman" w:hAnsi="Garamond" w:cs="Times New Roman"/>
          <w:i/>
          <w:iCs/>
          <w:lang w:eastAsia="fr-FR"/>
        </w:rPr>
        <w:t>og</w:t>
      </w:r>
      <w:proofErr w:type="spellEnd"/>
      <w:r w:rsidRPr="00BD0A58">
        <w:rPr>
          <w:rFonts w:ascii="Garamond" w:eastAsia="Times New Roman" w:hAnsi="Garamond" w:cs="Times New Roman"/>
          <w:i/>
          <w:iCs/>
          <w:lang w:eastAsia="fr-FR"/>
        </w:rPr>
        <w:t xml:space="preserve"> Minne </w:t>
      </w:r>
      <w:r w:rsidRPr="00BD0A58">
        <w:rPr>
          <w:rFonts w:ascii="Garamond" w:eastAsia="Times New Roman" w:hAnsi="Garamond" w:cs="Times New Roman"/>
          <w:lang w:eastAsia="fr-FR"/>
        </w:rPr>
        <w:t>98(2). 147–169.</w:t>
      </w:r>
    </w:p>
    <w:sectPr w:rsidR="00BD0A58" w:rsidRPr="00BD0A58" w:rsidSect="00735F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687"/>
    <w:multiLevelType w:val="hybridMultilevel"/>
    <w:tmpl w:val="BED22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5C"/>
    <w:rsid w:val="0010174E"/>
    <w:rsid w:val="00355452"/>
    <w:rsid w:val="0036080A"/>
    <w:rsid w:val="00377F59"/>
    <w:rsid w:val="00395CD7"/>
    <w:rsid w:val="003D5FAD"/>
    <w:rsid w:val="00484E3A"/>
    <w:rsid w:val="006F535C"/>
    <w:rsid w:val="00735F15"/>
    <w:rsid w:val="00841D0D"/>
    <w:rsid w:val="00B10FBD"/>
    <w:rsid w:val="00BD0A58"/>
    <w:rsid w:val="00D16BF5"/>
    <w:rsid w:val="00DA51E2"/>
    <w:rsid w:val="00DA5245"/>
    <w:rsid w:val="00F864F7"/>
    <w:rsid w:val="00FF3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810C02"/>
  <w14:defaultImageDpi w14:val="32767"/>
  <w15:chartTrackingRefBased/>
  <w15:docId w15:val="{69ADED20-6FE5-3344-9064-880A3BD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F535C"/>
    <w:rPr>
      <w:i/>
      <w:iCs/>
    </w:rPr>
  </w:style>
  <w:style w:type="paragraph" w:styleId="NormalWeb">
    <w:name w:val="Normal (Web)"/>
    <w:basedOn w:val="Normal"/>
    <w:uiPriority w:val="99"/>
    <w:unhideWhenUsed/>
    <w:rsid w:val="006F535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F535C"/>
    <w:rPr>
      <w:color w:val="0563C1" w:themeColor="hyperlink"/>
      <w:u w:val="single"/>
    </w:rPr>
  </w:style>
  <w:style w:type="character" w:styleId="Mentionnonrsolue">
    <w:name w:val="Unresolved Mention"/>
    <w:basedOn w:val="Policepardfaut"/>
    <w:uiPriority w:val="99"/>
    <w:rsid w:val="006F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9296">
      <w:bodyDiv w:val="1"/>
      <w:marLeft w:val="0"/>
      <w:marRight w:val="0"/>
      <w:marTop w:val="0"/>
      <w:marBottom w:val="0"/>
      <w:divBdr>
        <w:top w:val="none" w:sz="0" w:space="0" w:color="auto"/>
        <w:left w:val="none" w:sz="0" w:space="0" w:color="auto"/>
        <w:bottom w:val="none" w:sz="0" w:space="0" w:color="auto"/>
        <w:right w:val="none" w:sz="0" w:space="0" w:color="auto"/>
      </w:divBdr>
    </w:div>
    <w:div w:id="719010701">
      <w:bodyDiv w:val="1"/>
      <w:marLeft w:val="0"/>
      <w:marRight w:val="0"/>
      <w:marTop w:val="0"/>
      <w:marBottom w:val="0"/>
      <w:divBdr>
        <w:top w:val="none" w:sz="0" w:space="0" w:color="auto"/>
        <w:left w:val="none" w:sz="0" w:space="0" w:color="auto"/>
        <w:bottom w:val="none" w:sz="0" w:space="0" w:color="auto"/>
        <w:right w:val="none" w:sz="0" w:space="0" w:color="auto"/>
      </w:divBdr>
    </w:div>
    <w:div w:id="1010790279">
      <w:bodyDiv w:val="1"/>
      <w:marLeft w:val="0"/>
      <w:marRight w:val="0"/>
      <w:marTop w:val="0"/>
      <w:marBottom w:val="0"/>
      <w:divBdr>
        <w:top w:val="none" w:sz="0" w:space="0" w:color="auto"/>
        <w:left w:val="none" w:sz="0" w:space="0" w:color="auto"/>
        <w:bottom w:val="none" w:sz="0" w:space="0" w:color="auto"/>
        <w:right w:val="none" w:sz="0" w:space="0" w:color="auto"/>
      </w:divBdr>
    </w:div>
    <w:div w:id="1244335125">
      <w:bodyDiv w:val="1"/>
      <w:marLeft w:val="0"/>
      <w:marRight w:val="0"/>
      <w:marTop w:val="0"/>
      <w:marBottom w:val="0"/>
      <w:divBdr>
        <w:top w:val="none" w:sz="0" w:space="0" w:color="auto"/>
        <w:left w:val="none" w:sz="0" w:space="0" w:color="auto"/>
        <w:bottom w:val="none" w:sz="0" w:space="0" w:color="auto"/>
        <w:right w:val="none" w:sz="0" w:space="0" w:color="auto"/>
      </w:divBdr>
    </w:div>
    <w:div w:id="1387334325">
      <w:bodyDiv w:val="1"/>
      <w:marLeft w:val="0"/>
      <w:marRight w:val="0"/>
      <w:marTop w:val="0"/>
      <w:marBottom w:val="0"/>
      <w:divBdr>
        <w:top w:val="none" w:sz="0" w:space="0" w:color="auto"/>
        <w:left w:val="none" w:sz="0" w:space="0" w:color="auto"/>
        <w:bottom w:val="none" w:sz="0" w:space="0" w:color="auto"/>
        <w:right w:val="none" w:sz="0" w:space="0" w:color="auto"/>
      </w:divBdr>
    </w:div>
    <w:div w:id="1608780179">
      <w:bodyDiv w:val="1"/>
      <w:marLeft w:val="0"/>
      <w:marRight w:val="0"/>
      <w:marTop w:val="0"/>
      <w:marBottom w:val="0"/>
      <w:divBdr>
        <w:top w:val="none" w:sz="0" w:space="0" w:color="auto"/>
        <w:left w:val="none" w:sz="0" w:space="0" w:color="auto"/>
        <w:bottom w:val="none" w:sz="0" w:space="0" w:color="auto"/>
        <w:right w:val="none" w:sz="0" w:space="0" w:color="auto"/>
      </w:divBdr>
      <w:divsChild>
        <w:div w:id="989287385">
          <w:marLeft w:val="0"/>
          <w:marRight w:val="0"/>
          <w:marTop w:val="40"/>
          <w:marBottom w:val="0"/>
          <w:divBdr>
            <w:top w:val="none" w:sz="0" w:space="0" w:color="auto"/>
            <w:left w:val="none" w:sz="0" w:space="0" w:color="auto"/>
            <w:bottom w:val="none" w:sz="0" w:space="0" w:color="auto"/>
            <w:right w:val="none" w:sz="0" w:space="0" w:color="auto"/>
          </w:divBdr>
        </w:div>
        <w:div w:id="1393041989">
          <w:marLeft w:val="0"/>
          <w:marRight w:val="0"/>
          <w:marTop w:val="0"/>
          <w:marBottom w:val="160"/>
          <w:divBdr>
            <w:top w:val="none" w:sz="0" w:space="0" w:color="auto"/>
            <w:left w:val="none" w:sz="0" w:space="0" w:color="auto"/>
            <w:bottom w:val="none" w:sz="0" w:space="0" w:color="auto"/>
            <w:right w:val="none" w:sz="0" w:space="0" w:color="auto"/>
          </w:divBdr>
        </w:div>
        <w:div w:id="1424255096">
          <w:marLeft w:val="0"/>
          <w:marRight w:val="0"/>
          <w:marTop w:val="0"/>
          <w:marBottom w:val="160"/>
          <w:divBdr>
            <w:top w:val="none" w:sz="0" w:space="0" w:color="auto"/>
            <w:left w:val="none" w:sz="0" w:space="0" w:color="auto"/>
            <w:bottom w:val="none" w:sz="0" w:space="0" w:color="auto"/>
            <w:right w:val="none" w:sz="0" w:space="0" w:color="auto"/>
          </w:divBdr>
        </w:div>
        <w:div w:id="1524172589">
          <w:marLeft w:val="0"/>
          <w:marRight w:val="0"/>
          <w:marTop w:val="0"/>
          <w:marBottom w:val="160"/>
          <w:divBdr>
            <w:top w:val="none" w:sz="0" w:space="0" w:color="auto"/>
            <w:left w:val="none" w:sz="0" w:space="0" w:color="auto"/>
            <w:bottom w:val="none" w:sz="0" w:space="0" w:color="auto"/>
            <w:right w:val="none" w:sz="0" w:space="0" w:color="auto"/>
          </w:divBdr>
        </w:div>
      </w:divsChild>
    </w:div>
    <w:div w:id="1674840684">
      <w:bodyDiv w:val="1"/>
      <w:marLeft w:val="0"/>
      <w:marRight w:val="0"/>
      <w:marTop w:val="0"/>
      <w:marBottom w:val="0"/>
      <w:divBdr>
        <w:top w:val="none" w:sz="0" w:space="0" w:color="auto"/>
        <w:left w:val="none" w:sz="0" w:space="0" w:color="auto"/>
        <w:bottom w:val="none" w:sz="0" w:space="0" w:color="auto"/>
        <w:right w:val="none" w:sz="0" w:space="0" w:color="auto"/>
      </w:divBdr>
    </w:div>
    <w:div w:id="1736122984">
      <w:bodyDiv w:val="1"/>
      <w:marLeft w:val="0"/>
      <w:marRight w:val="0"/>
      <w:marTop w:val="0"/>
      <w:marBottom w:val="0"/>
      <w:divBdr>
        <w:top w:val="none" w:sz="0" w:space="0" w:color="auto"/>
        <w:left w:val="none" w:sz="0" w:space="0" w:color="auto"/>
        <w:bottom w:val="none" w:sz="0" w:space="0" w:color="auto"/>
        <w:right w:val="none" w:sz="0" w:space="0" w:color="auto"/>
      </w:divBdr>
      <w:divsChild>
        <w:div w:id="1392576243">
          <w:marLeft w:val="0"/>
          <w:marRight w:val="0"/>
          <w:marTop w:val="0"/>
          <w:marBottom w:val="0"/>
          <w:divBdr>
            <w:top w:val="none" w:sz="0" w:space="0" w:color="auto"/>
            <w:left w:val="none" w:sz="0" w:space="0" w:color="auto"/>
            <w:bottom w:val="none" w:sz="0" w:space="0" w:color="auto"/>
            <w:right w:val="none" w:sz="0" w:space="0" w:color="auto"/>
          </w:divBdr>
        </w:div>
        <w:div w:id="313418370">
          <w:marLeft w:val="0"/>
          <w:marRight w:val="0"/>
          <w:marTop w:val="0"/>
          <w:marBottom w:val="0"/>
          <w:divBdr>
            <w:top w:val="none" w:sz="0" w:space="0" w:color="auto"/>
            <w:left w:val="none" w:sz="0" w:space="0" w:color="auto"/>
            <w:bottom w:val="none" w:sz="0" w:space="0" w:color="auto"/>
            <w:right w:val="none" w:sz="0" w:space="0" w:color="auto"/>
          </w:divBdr>
        </w:div>
        <w:div w:id="701175689">
          <w:marLeft w:val="0"/>
          <w:marRight w:val="0"/>
          <w:marTop w:val="0"/>
          <w:marBottom w:val="0"/>
          <w:divBdr>
            <w:top w:val="none" w:sz="0" w:space="0" w:color="auto"/>
            <w:left w:val="none" w:sz="0" w:space="0" w:color="auto"/>
            <w:bottom w:val="none" w:sz="0" w:space="0" w:color="auto"/>
            <w:right w:val="none" w:sz="0" w:space="0" w:color="auto"/>
          </w:divBdr>
        </w:div>
        <w:div w:id="1980380867">
          <w:marLeft w:val="0"/>
          <w:marRight w:val="0"/>
          <w:marTop w:val="0"/>
          <w:marBottom w:val="0"/>
          <w:divBdr>
            <w:top w:val="none" w:sz="0" w:space="0" w:color="auto"/>
            <w:left w:val="none" w:sz="0" w:space="0" w:color="auto"/>
            <w:bottom w:val="none" w:sz="0" w:space="0" w:color="auto"/>
            <w:right w:val="none" w:sz="0" w:space="0" w:color="auto"/>
          </w:divBdr>
        </w:div>
        <w:div w:id="1751535239">
          <w:marLeft w:val="0"/>
          <w:marRight w:val="0"/>
          <w:marTop w:val="0"/>
          <w:marBottom w:val="0"/>
          <w:divBdr>
            <w:top w:val="none" w:sz="0" w:space="0" w:color="auto"/>
            <w:left w:val="none" w:sz="0" w:space="0" w:color="auto"/>
            <w:bottom w:val="none" w:sz="0" w:space="0" w:color="auto"/>
            <w:right w:val="none" w:sz="0" w:space="0" w:color="auto"/>
          </w:divBdr>
        </w:div>
        <w:div w:id="567808629">
          <w:marLeft w:val="0"/>
          <w:marRight w:val="0"/>
          <w:marTop w:val="0"/>
          <w:marBottom w:val="0"/>
          <w:divBdr>
            <w:top w:val="none" w:sz="0" w:space="0" w:color="auto"/>
            <w:left w:val="none" w:sz="0" w:space="0" w:color="auto"/>
            <w:bottom w:val="none" w:sz="0" w:space="0" w:color="auto"/>
            <w:right w:val="none" w:sz="0" w:space="0" w:color="auto"/>
          </w:divBdr>
        </w:div>
        <w:div w:id="518202708">
          <w:marLeft w:val="0"/>
          <w:marRight w:val="0"/>
          <w:marTop w:val="0"/>
          <w:marBottom w:val="0"/>
          <w:divBdr>
            <w:top w:val="none" w:sz="0" w:space="0" w:color="auto"/>
            <w:left w:val="none" w:sz="0" w:space="0" w:color="auto"/>
            <w:bottom w:val="none" w:sz="0" w:space="0" w:color="auto"/>
            <w:right w:val="none" w:sz="0" w:space="0" w:color="auto"/>
          </w:divBdr>
        </w:div>
        <w:div w:id="12559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1395</Words>
  <Characters>7673</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dc:creator>
  <cp:keywords/>
  <dc:description/>
  <cp:lastModifiedBy>Sarah H</cp:lastModifiedBy>
  <cp:revision>9</cp:revision>
  <dcterms:created xsi:type="dcterms:W3CDTF">2025-01-06T09:47:00Z</dcterms:created>
  <dcterms:modified xsi:type="dcterms:W3CDTF">2025-01-24T18:47:00Z</dcterms:modified>
</cp:coreProperties>
</file>